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D8D5A" w14:textId="584C6C0E" w:rsidR="009329BC" w:rsidRPr="00291E93" w:rsidRDefault="009329BC" w:rsidP="009329BC">
      <w:pPr>
        <w:tabs>
          <w:tab w:val="right" w:pos="9630"/>
        </w:tabs>
        <w:spacing w:before="100" w:beforeAutospacing="1" w:after="100" w:afterAutospacing="1"/>
        <w:contextualSpacing/>
        <w:jc w:val="both"/>
        <w:rPr>
          <w:rFonts w:eastAsiaTheme="minorEastAsia"/>
          <w:b/>
          <w:sz w:val="24"/>
          <w:szCs w:val="24"/>
          <w:lang w:eastAsia="ja-JP"/>
        </w:rPr>
      </w:pPr>
      <w:bookmarkStart w:id="0" w:name="page1"/>
      <w:r w:rsidRPr="00291E93">
        <w:rPr>
          <w:rFonts w:eastAsia="SimSun"/>
          <w:b/>
          <w:sz w:val="24"/>
          <w:szCs w:val="24"/>
        </w:rPr>
        <w:t>3GPP TSG-RAN WG4 Meeting #9</w:t>
      </w:r>
      <w:r w:rsidRPr="00291E93">
        <w:rPr>
          <w:rFonts w:eastAsiaTheme="minorEastAsia"/>
          <w:b/>
          <w:sz w:val="24"/>
          <w:szCs w:val="24"/>
          <w:lang w:eastAsia="ja-JP"/>
        </w:rPr>
        <w:t>8-bis-e</w:t>
      </w:r>
      <w:r w:rsidRPr="00291E93">
        <w:rPr>
          <w:rFonts w:eastAsia="SimSun"/>
          <w:sz w:val="24"/>
          <w:szCs w:val="24"/>
          <w:lang w:val="de-DE"/>
        </w:rPr>
        <w:tab/>
      </w:r>
      <w:r w:rsidR="00291E93" w:rsidRPr="00291E93">
        <w:rPr>
          <w:rFonts w:eastAsia="SimSun"/>
          <w:b/>
          <w:sz w:val="24"/>
          <w:szCs w:val="24"/>
          <w:lang w:val="de-DE"/>
        </w:rPr>
        <w:t>R4-2104976</w:t>
      </w:r>
    </w:p>
    <w:p w14:paraId="3CA51899" w14:textId="3489BBE0" w:rsidR="009329BC" w:rsidRPr="00291E93" w:rsidRDefault="009329BC" w:rsidP="009329BC">
      <w:pPr>
        <w:tabs>
          <w:tab w:val="left" w:pos="1985"/>
        </w:tabs>
        <w:spacing w:before="100" w:beforeAutospacing="1" w:after="100" w:afterAutospacing="1"/>
        <w:contextualSpacing/>
        <w:jc w:val="both"/>
        <w:rPr>
          <w:rFonts w:eastAsia="SimSun"/>
          <w:b/>
          <w:sz w:val="24"/>
          <w:szCs w:val="24"/>
          <w:lang w:eastAsia="zh-CN"/>
        </w:rPr>
      </w:pPr>
      <w:r w:rsidRPr="00291E93">
        <w:rPr>
          <w:rFonts w:eastAsia="SimSun"/>
          <w:b/>
          <w:sz w:val="24"/>
          <w:szCs w:val="24"/>
          <w:lang w:eastAsia="zh-CN"/>
        </w:rPr>
        <w:t>Electronic Meeting, Apr. 12-20, 2021</w:t>
      </w:r>
    </w:p>
    <w:p w14:paraId="24AD82B8" w14:textId="0F256D14" w:rsidR="009329BC" w:rsidRPr="00291E93" w:rsidRDefault="009329BC" w:rsidP="009329BC">
      <w:pPr>
        <w:tabs>
          <w:tab w:val="left" w:pos="1985"/>
        </w:tabs>
        <w:spacing w:before="100" w:beforeAutospacing="1" w:after="100" w:afterAutospacing="1"/>
        <w:jc w:val="both"/>
        <w:rPr>
          <w:sz w:val="24"/>
          <w:lang w:val="en-US" w:eastAsia="ja-JP"/>
        </w:rPr>
      </w:pPr>
      <w:r w:rsidRPr="00291E93">
        <w:rPr>
          <w:b/>
          <w:sz w:val="24"/>
          <w:lang w:val="en-US"/>
        </w:rPr>
        <w:t>Agenda item:</w:t>
      </w:r>
      <w:r w:rsidRPr="00291E93">
        <w:rPr>
          <w:sz w:val="24"/>
          <w:lang w:val="en-US"/>
        </w:rPr>
        <w:tab/>
      </w:r>
      <w:r w:rsidR="00406790" w:rsidRPr="00291E93">
        <w:rPr>
          <w:sz w:val="24"/>
          <w:lang w:val="en-US"/>
        </w:rPr>
        <w:t>8.6.3.2</w:t>
      </w:r>
    </w:p>
    <w:p w14:paraId="2F7C9E38" w14:textId="77777777" w:rsidR="009329BC" w:rsidRPr="00291E93" w:rsidRDefault="009329BC" w:rsidP="009329BC">
      <w:pPr>
        <w:tabs>
          <w:tab w:val="left" w:pos="1985"/>
        </w:tabs>
        <w:spacing w:before="100" w:beforeAutospacing="1" w:after="100" w:afterAutospacing="1"/>
        <w:ind w:left="1136" w:hanging="1136"/>
        <w:rPr>
          <w:sz w:val="24"/>
          <w:lang w:val="en-US"/>
        </w:rPr>
      </w:pPr>
      <w:r w:rsidRPr="00291E93">
        <w:rPr>
          <w:b/>
          <w:sz w:val="24"/>
          <w:lang w:val="en-US"/>
        </w:rPr>
        <w:t xml:space="preserve">Source: </w:t>
      </w:r>
      <w:r w:rsidRPr="00291E93">
        <w:rPr>
          <w:b/>
          <w:sz w:val="24"/>
          <w:lang w:val="en-US"/>
        </w:rPr>
        <w:tab/>
      </w:r>
      <w:r w:rsidRPr="00291E93">
        <w:rPr>
          <w:b/>
          <w:sz w:val="24"/>
          <w:lang w:val="en-US"/>
        </w:rPr>
        <w:tab/>
      </w:r>
      <w:r w:rsidRPr="00291E93">
        <w:rPr>
          <w:sz w:val="24"/>
          <w:lang w:val="en-US" w:eastAsia="ja-JP"/>
        </w:rPr>
        <w:t>NTT DOCOMO, INC.</w:t>
      </w:r>
    </w:p>
    <w:p w14:paraId="5ACE87DC" w14:textId="49D41C94" w:rsidR="009329BC" w:rsidRPr="00291E93" w:rsidRDefault="009329BC" w:rsidP="009329BC">
      <w:pPr>
        <w:tabs>
          <w:tab w:val="left" w:pos="1985"/>
        </w:tabs>
        <w:spacing w:before="100" w:beforeAutospacing="1" w:after="100" w:afterAutospacing="1"/>
        <w:ind w:left="1980" w:hanging="1980"/>
        <w:jc w:val="both"/>
        <w:rPr>
          <w:sz w:val="24"/>
          <w:lang w:val="en-US" w:eastAsia="ja-JP"/>
        </w:rPr>
      </w:pPr>
      <w:r w:rsidRPr="00291E93">
        <w:rPr>
          <w:b/>
          <w:sz w:val="24"/>
          <w:lang w:val="en-US"/>
        </w:rPr>
        <w:t>Title:</w:t>
      </w:r>
      <w:r w:rsidRPr="00291E93">
        <w:rPr>
          <w:sz w:val="24"/>
          <w:lang w:val="en-US"/>
        </w:rPr>
        <w:t xml:space="preserve"> </w:t>
      </w:r>
      <w:r w:rsidRPr="00291E93">
        <w:rPr>
          <w:sz w:val="24"/>
          <w:lang w:val="en-US"/>
        </w:rPr>
        <w:tab/>
      </w:r>
      <w:r w:rsidR="00406790" w:rsidRPr="00291E93">
        <w:rPr>
          <w:sz w:val="24"/>
          <w:lang w:val="en-US"/>
        </w:rPr>
        <w:t>Vie</w:t>
      </w:r>
      <w:r w:rsidR="00406790" w:rsidRPr="00291E93">
        <w:rPr>
          <w:sz w:val="24"/>
          <w:lang w:val="en-US" w:eastAsia="ja-JP"/>
        </w:rPr>
        <w:t>ws</w:t>
      </w:r>
      <w:r w:rsidR="00406790" w:rsidRPr="00291E93">
        <w:rPr>
          <w:sz w:val="24"/>
          <w:lang w:val="en-US"/>
        </w:rPr>
        <w:t xml:space="preserve"> on HST</w:t>
      </w:r>
      <w:r w:rsidR="00406790" w:rsidRPr="00291E93">
        <w:t xml:space="preserve"> </w:t>
      </w:r>
      <w:r w:rsidR="00406790" w:rsidRPr="00291E93">
        <w:rPr>
          <w:sz w:val="24"/>
          <w:lang w:val="en-US"/>
        </w:rPr>
        <w:t>CA tests for FR1</w:t>
      </w:r>
    </w:p>
    <w:p w14:paraId="403EE1A2" w14:textId="77777777" w:rsidR="009329BC" w:rsidRPr="00BF0510" w:rsidRDefault="009329BC" w:rsidP="009329BC">
      <w:pPr>
        <w:tabs>
          <w:tab w:val="left" w:pos="1985"/>
        </w:tabs>
        <w:spacing w:before="100" w:beforeAutospacing="1" w:after="100" w:afterAutospacing="1"/>
        <w:ind w:left="1980" w:hanging="1980"/>
        <w:jc w:val="both"/>
        <w:rPr>
          <w:lang w:eastAsia="ja-JP"/>
        </w:rPr>
      </w:pPr>
      <w:r w:rsidRPr="00291E93">
        <w:rPr>
          <w:b/>
          <w:sz w:val="24"/>
          <w:lang w:val="en-US"/>
        </w:rPr>
        <w:t>Document for:</w:t>
      </w:r>
      <w:r w:rsidRPr="00291E93">
        <w:rPr>
          <w:sz w:val="24"/>
          <w:lang w:val="en-US"/>
        </w:rPr>
        <w:tab/>
      </w:r>
      <w:r w:rsidRPr="00291E93">
        <w:rPr>
          <w:sz w:val="24"/>
          <w:lang w:val="en-US" w:eastAsia="ja-JP"/>
        </w:rPr>
        <w:t>Discussion</w:t>
      </w:r>
    </w:p>
    <w:p w14:paraId="7C5D4856" w14:textId="77777777" w:rsidR="00906173" w:rsidRPr="00453A79" w:rsidRDefault="009C628D" w:rsidP="0094000B">
      <w:pPr>
        <w:pStyle w:val="1"/>
      </w:pPr>
      <w:r w:rsidRPr="00453A79">
        <w:rPr>
          <w:rFonts w:hint="eastAsia"/>
          <w:lang w:eastAsia="ja-JP"/>
        </w:rPr>
        <w:t xml:space="preserve">1. </w:t>
      </w:r>
      <w:r w:rsidR="00906173" w:rsidRPr="00453A79">
        <w:t>Introduction</w:t>
      </w:r>
    </w:p>
    <w:p w14:paraId="4F2FADE2" w14:textId="375C89A4" w:rsidR="009329BC" w:rsidRPr="00F54050" w:rsidRDefault="00743789" w:rsidP="009329BC">
      <w:pPr>
        <w:jc w:val="both"/>
        <w:rPr>
          <w:lang w:eastAsia="ja-JP"/>
        </w:rPr>
      </w:pPr>
      <w:r w:rsidRPr="00DB5A1C">
        <w:rPr>
          <w:lang w:eastAsia="ja-JP"/>
        </w:rPr>
        <w:t>At the last R</w:t>
      </w:r>
      <w:r>
        <w:rPr>
          <w:lang w:eastAsia="ja-JP"/>
        </w:rPr>
        <w:t xml:space="preserve">AN4 meeting, we discussed HST CA </w:t>
      </w:r>
      <w:r w:rsidRPr="00DB5A1C">
        <w:rPr>
          <w:lang w:eastAsia="ja-JP"/>
        </w:rPr>
        <w:t>requirements and RAN4 agreed a WF [1]. This contribut</w:t>
      </w:r>
      <w:r>
        <w:rPr>
          <w:lang w:eastAsia="ja-JP"/>
        </w:rPr>
        <w:t>ion presents our views on HST CA</w:t>
      </w:r>
      <w:r w:rsidRPr="00DB5A1C">
        <w:rPr>
          <w:lang w:eastAsia="ja-JP"/>
        </w:rPr>
        <w:t xml:space="preserve"> requirements</w:t>
      </w:r>
      <w:r>
        <w:rPr>
          <w:lang w:eastAsia="ja-JP"/>
        </w:rPr>
        <w:t>.</w:t>
      </w:r>
    </w:p>
    <w:p w14:paraId="055254F6" w14:textId="2F7CCEA5" w:rsidR="00556E1D" w:rsidRDefault="00556E1D">
      <w:pPr>
        <w:pStyle w:val="1"/>
        <w:rPr>
          <w:lang w:eastAsia="ja-JP"/>
        </w:rPr>
      </w:pPr>
      <w:r w:rsidRPr="00453A79">
        <w:rPr>
          <w:rFonts w:hint="eastAsia"/>
          <w:lang w:eastAsia="ja-JP"/>
        </w:rPr>
        <w:t xml:space="preserve">2. </w:t>
      </w:r>
      <w:r w:rsidR="00781288" w:rsidRPr="00453A79">
        <w:rPr>
          <w:rFonts w:hint="eastAsia"/>
          <w:lang w:eastAsia="ja-JP"/>
        </w:rPr>
        <w:t>Discussion</w:t>
      </w:r>
    </w:p>
    <w:p w14:paraId="2A919103" w14:textId="373118EB" w:rsidR="009329BC" w:rsidRPr="00CB4085" w:rsidRDefault="00C20551" w:rsidP="009329BC">
      <w:pPr>
        <w:jc w:val="both"/>
        <w:rPr>
          <w:rFonts w:eastAsia="DengXian"/>
          <w:lang w:eastAsia="zh-CN"/>
        </w:rPr>
      </w:pPr>
      <w:r>
        <w:rPr>
          <w:lang w:eastAsia="zh-CN"/>
        </w:rPr>
        <w:t>In RAN #</w:t>
      </w:r>
      <w:r w:rsidRPr="00C20551">
        <w:rPr>
          <w:lang w:eastAsia="zh-CN"/>
        </w:rPr>
        <w:t>9</w:t>
      </w:r>
      <w:r>
        <w:rPr>
          <w:lang w:eastAsia="zh-CN"/>
        </w:rPr>
        <w:t>1e meeting, revised</w:t>
      </w:r>
      <w:r w:rsidRPr="00C20551">
        <w:rPr>
          <w:lang w:eastAsia="zh-CN"/>
        </w:rPr>
        <w:t xml:space="preserve"> WID on enhanced NR support for high speed train scenario for frequen</w:t>
      </w:r>
      <w:r>
        <w:rPr>
          <w:lang w:eastAsia="zh-CN"/>
        </w:rPr>
        <w:t>cy range 1 (FR1) was approved [2</w:t>
      </w:r>
      <w:r w:rsidRPr="00C20551">
        <w:rPr>
          <w:lang w:eastAsia="zh-CN"/>
        </w:rPr>
        <w:t>].</w:t>
      </w:r>
      <w:r>
        <w:rPr>
          <w:lang w:eastAsia="zh-CN"/>
        </w:rPr>
        <w:t xml:space="preserve"> </w:t>
      </w:r>
      <w:r w:rsidRPr="00C20551">
        <w:rPr>
          <w:lang w:eastAsia="zh-CN"/>
        </w:rPr>
        <w:t>The following</w:t>
      </w:r>
      <w:r>
        <w:rPr>
          <w:lang w:eastAsia="zh-CN"/>
        </w:rPr>
        <w:t>s</w:t>
      </w:r>
      <w:r w:rsidRPr="00C20551">
        <w:rPr>
          <w:lang w:eastAsia="zh-CN"/>
        </w:rPr>
        <w:t xml:space="preserve"> are the </w:t>
      </w:r>
      <w:r>
        <w:rPr>
          <w:lang w:eastAsia="zh-CN"/>
        </w:rPr>
        <w:t>main revision</w:t>
      </w:r>
      <w:r w:rsidR="00CB4085">
        <w:rPr>
          <w:lang w:eastAsia="zh-CN"/>
        </w:rPr>
        <w:t xml:space="preserve"> point</w:t>
      </w:r>
      <w:r>
        <w:rPr>
          <w:lang w:eastAsia="zh-CN"/>
        </w:rPr>
        <w:t xml:space="preserve">. </w:t>
      </w:r>
    </w:p>
    <w:tbl>
      <w:tblPr>
        <w:tblStyle w:val="afd"/>
        <w:tblW w:w="0" w:type="auto"/>
        <w:tblLook w:val="04A0" w:firstRow="1" w:lastRow="0" w:firstColumn="1" w:lastColumn="0" w:noHBand="0" w:noVBand="1"/>
      </w:tblPr>
      <w:tblGrid>
        <w:gridCol w:w="9631"/>
      </w:tblGrid>
      <w:tr w:rsidR="009329BC" w:rsidRPr="00871804" w14:paraId="6EAE9E97" w14:textId="77777777" w:rsidTr="00D23A55">
        <w:tc>
          <w:tcPr>
            <w:tcW w:w="9631" w:type="dxa"/>
          </w:tcPr>
          <w:p w14:paraId="28ACD236" w14:textId="77777777" w:rsidR="00CB4085" w:rsidRPr="00CB4085" w:rsidRDefault="00CB4085" w:rsidP="00CB4085">
            <w:pPr>
              <w:pStyle w:val="afb"/>
              <w:numPr>
                <w:ilvl w:val="0"/>
                <w:numId w:val="30"/>
              </w:numPr>
              <w:jc w:val="both"/>
              <w:rPr>
                <w:rFonts w:eastAsia="DengXian"/>
                <w:lang w:eastAsia="zh-CN"/>
              </w:rPr>
            </w:pPr>
            <w:r w:rsidRPr="00CB4085">
              <w:rPr>
                <w:rFonts w:eastAsia="DengXian"/>
                <w:lang w:eastAsia="zh-CN"/>
              </w:rPr>
              <w:t>Carrier Aggregation (CA) scenario</w:t>
            </w:r>
          </w:p>
          <w:p w14:paraId="090939D0" w14:textId="77777777" w:rsidR="00CB4085" w:rsidRPr="00CB4085" w:rsidRDefault="00CB4085" w:rsidP="00CB4085">
            <w:pPr>
              <w:pStyle w:val="afb"/>
              <w:numPr>
                <w:ilvl w:val="1"/>
                <w:numId w:val="30"/>
              </w:numPr>
              <w:jc w:val="both"/>
              <w:rPr>
                <w:rFonts w:eastAsia="DengXian"/>
                <w:lang w:eastAsia="zh-CN"/>
              </w:rPr>
            </w:pPr>
            <w:r w:rsidRPr="00CB4085">
              <w:rPr>
                <w:rFonts w:eastAsia="DengXian"/>
                <w:lang w:eastAsia="zh-CN"/>
              </w:rPr>
              <w:t xml:space="preserve">Specify the UE demodulation requirements for CA scenario with the same target speed (up to 500km/h) and carrier frequency (up to 3.6 GHz) as </w:t>
            </w:r>
            <w:r w:rsidRPr="00CB4085">
              <w:rPr>
                <w:rFonts w:eastAsia="DengXian"/>
                <w:u w:val="single"/>
                <w:lang w:eastAsia="zh-CN"/>
              </w:rPr>
              <w:t xml:space="preserve">Rel-16 NR HST for HST-SFN joint transmission scheme and DPS transmission scheme. </w:t>
            </w:r>
          </w:p>
          <w:p w14:paraId="2A3FDA83" w14:textId="63B8BE34" w:rsidR="009329BC" w:rsidRPr="00CB4085" w:rsidRDefault="00CB4085" w:rsidP="00CB4085">
            <w:pPr>
              <w:pStyle w:val="afb"/>
              <w:numPr>
                <w:ilvl w:val="1"/>
                <w:numId w:val="30"/>
              </w:numPr>
              <w:jc w:val="both"/>
              <w:rPr>
                <w:rFonts w:eastAsia="DengXian"/>
                <w:u w:val="single"/>
                <w:lang w:eastAsia="zh-CN"/>
              </w:rPr>
            </w:pPr>
            <w:r w:rsidRPr="00CB4085">
              <w:rPr>
                <w:rFonts w:eastAsia="DengXian"/>
                <w:u w:val="single"/>
                <w:lang w:eastAsia="zh-CN"/>
              </w:rPr>
              <w:t>Requirements/tests applicability rules should be discussed in order to minimize the testing burden.</w:t>
            </w:r>
          </w:p>
        </w:tc>
      </w:tr>
    </w:tbl>
    <w:p w14:paraId="621068CE" w14:textId="77777777" w:rsidR="009329BC" w:rsidRPr="00871804" w:rsidRDefault="009329BC" w:rsidP="009329BC">
      <w:pPr>
        <w:rPr>
          <w:lang w:eastAsia="ja-JP"/>
        </w:rPr>
      </w:pPr>
    </w:p>
    <w:p w14:paraId="32519CC8" w14:textId="7B64CBBE" w:rsidR="00160036" w:rsidRDefault="002C3E6C" w:rsidP="00CB4085">
      <w:pPr>
        <w:pStyle w:val="2"/>
        <w:rPr>
          <w:lang w:eastAsia="ja-JP"/>
        </w:rPr>
      </w:pPr>
      <w:r w:rsidRPr="00871804">
        <w:rPr>
          <w:rFonts w:hint="eastAsia"/>
          <w:lang w:eastAsia="ja-JP"/>
        </w:rPr>
        <w:t>2.</w:t>
      </w:r>
      <w:r w:rsidRPr="00871804">
        <w:rPr>
          <w:lang w:eastAsia="ja-JP"/>
        </w:rPr>
        <w:t>1</w:t>
      </w:r>
      <w:r w:rsidR="00AA622B" w:rsidRPr="00871804">
        <w:rPr>
          <w:rFonts w:hint="eastAsia"/>
          <w:lang w:eastAsia="ja-JP"/>
        </w:rPr>
        <w:t xml:space="preserve">. </w:t>
      </w:r>
      <w:r w:rsidR="00CB4085">
        <w:rPr>
          <w:lang w:eastAsia="ja-JP"/>
        </w:rPr>
        <w:t>DPS transmission scheme</w:t>
      </w:r>
      <w:r w:rsidR="009329BC" w:rsidRPr="00871804">
        <w:rPr>
          <w:lang w:eastAsia="ja-JP"/>
        </w:rPr>
        <w:t xml:space="preserve"> </w:t>
      </w:r>
    </w:p>
    <w:p w14:paraId="674596A5" w14:textId="085AFC56" w:rsidR="00CB4085" w:rsidRPr="00CB4085" w:rsidRDefault="00CB4085" w:rsidP="00CB4085">
      <w:pPr>
        <w:rPr>
          <w:b/>
          <w:u w:val="single"/>
          <w:lang w:eastAsia="ja-JP"/>
        </w:rPr>
      </w:pPr>
      <w:r w:rsidRPr="00CB4085">
        <w:rPr>
          <w:b/>
          <w:u w:val="single"/>
          <w:lang w:eastAsia="ja-JP"/>
        </w:rPr>
        <w:t>Target maximum Doppler frequency</w:t>
      </w:r>
    </w:p>
    <w:p w14:paraId="258F1C5A" w14:textId="099B69C7" w:rsidR="00CB4085" w:rsidRDefault="00CB4085" w:rsidP="00CB4085">
      <w:pPr>
        <w:rPr>
          <w:lang w:eastAsia="ja-JP"/>
        </w:rPr>
      </w:pPr>
      <w:r>
        <w:rPr>
          <w:lang w:eastAsia="ja-JP"/>
        </w:rPr>
        <w:t>In Rel-17 WI, R</w:t>
      </w:r>
      <w:r w:rsidRPr="00CB4085">
        <w:rPr>
          <w:lang w:eastAsia="ja-JP"/>
        </w:rPr>
        <w:t>AN4 agreed to discuss the same target speed (up to 500km/h) and carrier frequency (up to 3.6 GHz) as Rel-16 WI.</w:t>
      </w:r>
      <w:r>
        <w:rPr>
          <w:lang w:eastAsia="ja-JP"/>
        </w:rPr>
        <w:t xml:space="preserve"> </w:t>
      </w:r>
      <w:r w:rsidRPr="00CB4085">
        <w:rPr>
          <w:lang w:eastAsia="ja-JP"/>
        </w:rPr>
        <w:t>Therefore, it is st</w:t>
      </w:r>
      <w:r>
        <w:rPr>
          <w:lang w:eastAsia="ja-JP"/>
        </w:rPr>
        <w:t>raightforward to reuse the Doppler frequency value of Rel-</w:t>
      </w:r>
      <w:r w:rsidRPr="00CB4085">
        <w:rPr>
          <w:lang w:eastAsia="ja-JP"/>
        </w:rPr>
        <w:t xml:space="preserve">16 </w:t>
      </w:r>
      <w:r>
        <w:rPr>
          <w:lang w:eastAsia="ja-JP"/>
        </w:rPr>
        <w:t xml:space="preserve">DPS </w:t>
      </w:r>
      <w:r w:rsidRPr="00CB4085">
        <w:rPr>
          <w:lang w:eastAsia="ja-JP"/>
        </w:rPr>
        <w:t>requirement</w:t>
      </w:r>
      <w:r>
        <w:rPr>
          <w:lang w:eastAsia="ja-JP"/>
        </w:rPr>
        <w:t xml:space="preserve">. </w:t>
      </w:r>
    </w:p>
    <w:p w14:paraId="7E76F0F5" w14:textId="5F761BF5" w:rsidR="00CB4085" w:rsidRDefault="00CB4085" w:rsidP="00CB4085">
      <w:pPr>
        <w:rPr>
          <w:b/>
          <w:lang w:eastAsia="ja-JP"/>
        </w:rPr>
      </w:pPr>
      <w:r w:rsidRPr="00CB4085">
        <w:rPr>
          <w:b/>
          <w:lang w:eastAsia="ja-JP"/>
        </w:rPr>
        <w:t>Proposal 1:</w:t>
      </w:r>
      <w:r w:rsidRPr="00CB4085">
        <w:t xml:space="preserve"> </w:t>
      </w:r>
      <w:r w:rsidRPr="00CB4085">
        <w:rPr>
          <w:b/>
          <w:lang w:eastAsia="ja-JP"/>
        </w:rPr>
        <w:t>Target maximum</w:t>
      </w:r>
      <w:r>
        <w:rPr>
          <w:b/>
          <w:lang w:eastAsia="ja-JP"/>
        </w:rPr>
        <w:t xml:space="preserve"> Doppler frequency under DPS </w:t>
      </w:r>
      <w:r w:rsidR="000E1973" w:rsidRPr="000E1973">
        <w:rPr>
          <w:b/>
          <w:lang w:eastAsia="ja-JP"/>
        </w:rPr>
        <w:t xml:space="preserve">transmission scheme </w:t>
      </w:r>
      <w:r w:rsidRPr="00CB4085">
        <w:rPr>
          <w:b/>
          <w:lang w:eastAsia="ja-JP"/>
        </w:rPr>
        <w:t xml:space="preserve">are as follows. </w:t>
      </w:r>
    </w:p>
    <w:p w14:paraId="2E30274A" w14:textId="77777777" w:rsidR="00CB4085" w:rsidRPr="00CB4085" w:rsidRDefault="00CB4085" w:rsidP="00CB4085">
      <w:pPr>
        <w:pStyle w:val="afb"/>
        <w:numPr>
          <w:ilvl w:val="0"/>
          <w:numId w:val="34"/>
        </w:numPr>
        <w:rPr>
          <w:b/>
          <w:lang w:eastAsia="ja-JP"/>
        </w:rPr>
      </w:pPr>
      <w:r w:rsidRPr="00CB4085">
        <w:rPr>
          <w:b/>
          <w:lang w:eastAsia="ja-JP"/>
        </w:rPr>
        <w:t xml:space="preserve">For FDD 15kHz : 870Hz </w:t>
      </w:r>
    </w:p>
    <w:p w14:paraId="2A35AF0B" w14:textId="5713D06F" w:rsidR="00CB4085" w:rsidRPr="00CB4085" w:rsidRDefault="00CB4085" w:rsidP="00CB4085">
      <w:pPr>
        <w:pStyle w:val="afb"/>
        <w:numPr>
          <w:ilvl w:val="0"/>
          <w:numId w:val="34"/>
        </w:numPr>
        <w:rPr>
          <w:b/>
          <w:lang w:eastAsia="ja-JP"/>
        </w:rPr>
      </w:pPr>
      <w:r w:rsidRPr="00CB4085">
        <w:rPr>
          <w:b/>
          <w:lang w:eastAsia="ja-JP"/>
        </w:rPr>
        <w:t>For TDD 30kHz : 1667Hz</w:t>
      </w:r>
    </w:p>
    <w:p w14:paraId="12DCA8C0" w14:textId="1045962E" w:rsidR="00CB4085" w:rsidRDefault="00CB4085" w:rsidP="00CB4085">
      <w:pPr>
        <w:rPr>
          <w:b/>
          <w:u w:val="single"/>
          <w:lang w:eastAsia="ja-JP"/>
        </w:rPr>
      </w:pPr>
      <w:r w:rsidRPr="00CB4085">
        <w:rPr>
          <w:b/>
          <w:u w:val="single"/>
          <w:lang w:eastAsia="ja-JP"/>
        </w:rPr>
        <w:t xml:space="preserve">Test </w:t>
      </w:r>
      <w:r w:rsidR="00354132">
        <w:rPr>
          <w:b/>
          <w:u w:val="single"/>
          <w:lang w:eastAsia="ja-JP"/>
        </w:rPr>
        <w:t>a</w:t>
      </w:r>
      <w:r w:rsidRPr="00CB4085">
        <w:rPr>
          <w:b/>
          <w:u w:val="single"/>
          <w:lang w:eastAsia="ja-JP"/>
        </w:rPr>
        <w:t>pplicability rule</w:t>
      </w:r>
    </w:p>
    <w:p w14:paraId="0A1FB2B0" w14:textId="777FD62F" w:rsidR="00CB4085" w:rsidRDefault="00CB4085" w:rsidP="00CB4085">
      <w:pPr>
        <w:rPr>
          <w:lang w:eastAsia="ja-JP"/>
        </w:rPr>
      </w:pPr>
      <w:r w:rsidRPr="00CB4085">
        <w:rPr>
          <w:lang w:eastAsia="ja-JP"/>
        </w:rPr>
        <w:t>In</w:t>
      </w:r>
      <w:r>
        <w:rPr>
          <w:lang w:eastAsia="ja-JP"/>
        </w:rPr>
        <w:t xml:space="preserve"> Rel-16 HST discussion, </w:t>
      </w:r>
      <w:r>
        <w:rPr>
          <w:rFonts w:hint="eastAsia"/>
          <w:lang w:eastAsia="ja-JP"/>
        </w:rPr>
        <w:t xml:space="preserve">RAN4 </w:t>
      </w:r>
      <w:r>
        <w:rPr>
          <w:lang w:eastAsia="ja-JP"/>
        </w:rPr>
        <w:t xml:space="preserve">agreed not to introduce the test applicability rules between HST-SFN </w:t>
      </w:r>
      <w:r w:rsidRPr="00CB4085">
        <w:rPr>
          <w:lang w:eastAsia="ja-JP"/>
        </w:rPr>
        <w:t xml:space="preserve">single carrier </w:t>
      </w:r>
      <w:r>
        <w:rPr>
          <w:lang w:eastAsia="ja-JP"/>
        </w:rPr>
        <w:t>tests and DPS</w:t>
      </w:r>
      <w:r>
        <w:rPr>
          <w:rFonts w:hint="eastAsia"/>
          <w:lang w:eastAsia="ja-JP"/>
        </w:rPr>
        <w:t xml:space="preserve"> </w:t>
      </w:r>
      <w:r w:rsidRPr="00CB4085">
        <w:rPr>
          <w:lang w:eastAsia="ja-JP"/>
        </w:rPr>
        <w:t xml:space="preserve">single carrier </w:t>
      </w:r>
      <w:r>
        <w:rPr>
          <w:rFonts w:hint="eastAsia"/>
          <w:lang w:eastAsia="ja-JP"/>
        </w:rPr>
        <w:t xml:space="preserve">tests. </w:t>
      </w:r>
      <w:r>
        <w:rPr>
          <w:lang w:eastAsia="ja-JP"/>
        </w:rPr>
        <w:t xml:space="preserve">In this sense, it is </w:t>
      </w:r>
      <w:r w:rsidRPr="00CB4085">
        <w:rPr>
          <w:lang w:eastAsia="ja-JP"/>
        </w:rPr>
        <w:t>st</w:t>
      </w:r>
      <w:r>
        <w:rPr>
          <w:lang w:eastAsia="ja-JP"/>
        </w:rPr>
        <w:t>raightforward not to introduce the test applicability rules between HST-SFN CA tests and DPS</w:t>
      </w:r>
      <w:r>
        <w:rPr>
          <w:rFonts w:hint="eastAsia"/>
          <w:lang w:eastAsia="ja-JP"/>
        </w:rPr>
        <w:t xml:space="preserve"> </w:t>
      </w:r>
      <w:r>
        <w:rPr>
          <w:lang w:eastAsia="ja-JP"/>
        </w:rPr>
        <w:t xml:space="preserve">CA </w:t>
      </w:r>
      <w:r>
        <w:rPr>
          <w:rFonts w:hint="eastAsia"/>
          <w:lang w:eastAsia="ja-JP"/>
        </w:rPr>
        <w:t>tests.</w:t>
      </w:r>
      <w:r>
        <w:rPr>
          <w:lang w:eastAsia="ja-JP"/>
        </w:rPr>
        <w:t xml:space="preserve"> While, </w:t>
      </w:r>
      <w:r>
        <w:rPr>
          <w:rFonts w:hint="eastAsia"/>
          <w:lang w:eastAsia="ja-JP"/>
        </w:rPr>
        <w:t xml:space="preserve">since some companies </w:t>
      </w:r>
      <w:r>
        <w:rPr>
          <w:lang w:eastAsia="ja-JP"/>
        </w:rPr>
        <w:t xml:space="preserve">showed the concern about increase in </w:t>
      </w:r>
      <w:r w:rsidRPr="00CB4085">
        <w:rPr>
          <w:lang w:eastAsia="ja-JP"/>
        </w:rPr>
        <w:t>number of tests</w:t>
      </w:r>
      <w:r>
        <w:rPr>
          <w:lang w:eastAsia="ja-JP"/>
        </w:rPr>
        <w:t>, RAN4 agreed the c</w:t>
      </w:r>
      <w:r w:rsidRPr="00CB4085">
        <w:rPr>
          <w:lang w:eastAsia="ja-JP"/>
        </w:rPr>
        <w:t>andidate option</w:t>
      </w:r>
      <w:r>
        <w:rPr>
          <w:lang w:eastAsia="ja-JP"/>
        </w:rPr>
        <w:t xml:space="preserve"> </w:t>
      </w:r>
      <w:r w:rsidRPr="00CB4085">
        <w:rPr>
          <w:lang w:eastAsia="ja-JP"/>
        </w:rPr>
        <w:t>for further discussion</w:t>
      </w:r>
      <w:r>
        <w:rPr>
          <w:lang w:eastAsia="ja-JP"/>
        </w:rPr>
        <w:t xml:space="preserve"> as follows. For the </w:t>
      </w:r>
      <w:r w:rsidRPr="00CB4085">
        <w:rPr>
          <w:lang w:eastAsia="ja-JP"/>
        </w:rPr>
        <w:t>sake of progress</w:t>
      </w:r>
      <w:r>
        <w:rPr>
          <w:lang w:eastAsia="ja-JP"/>
        </w:rPr>
        <w:t xml:space="preserve">, we can </w:t>
      </w:r>
      <w:r w:rsidRPr="00CB4085">
        <w:rPr>
          <w:lang w:eastAsia="ja-JP"/>
        </w:rPr>
        <w:t>accept</w:t>
      </w:r>
      <w:r>
        <w:rPr>
          <w:lang w:eastAsia="ja-JP"/>
        </w:rPr>
        <w:t xml:space="preserve"> to define</w:t>
      </w:r>
      <w:r w:rsidRPr="00CB4085">
        <w:rPr>
          <w:lang w:eastAsia="ja-JP"/>
        </w:rPr>
        <w:t xml:space="preserve"> </w:t>
      </w:r>
      <w:r>
        <w:rPr>
          <w:lang w:eastAsia="ja-JP"/>
        </w:rPr>
        <w:t xml:space="preserve">this test applicability rule. </w:t>
      </w:r>
    </w:p>
    <w:tbl>
      <w:tblPr>
        <w:tblStyle w:val="afd"/>
        <w:tblW w:w="0" w:type="auto"/>
        <w:tblLook w:val="04A0" w:firstRow="1" w:lastRow="0" w:firstColumn="1" w:lastColumn="0" w:noHBand="0" w:noVBand="1"/>
      </w:tblPr>
      <w:tblGrid>
        <w:gridCol w:w="9631"/>
      </w:tblGrid>
      <w:tr w:rsidR="00CB4085" w14:paraId="54BACBC9" w14:textId="77777777" w:rsidTr="00CB4085">
        <w:trPr>
          <w:trHeight w:val="943"/>
        </w:trPr>
        <w:tc>
          <w:tcPr>
            <w:tcW w:w="9631" w:type="dxa"/>
          </w:tcPr>
          <w:p w14:paraId="5F628BA3" w14:textId="77777777" w:rsidR="00CB4085" w:rsidRPr="00CB4085" w:rsidRDefault="00CB4085" w:rsidP="00CB4085">
            <w:pPr>
              <w:pStyle w:val="afb"/>
              <w:numPr>
                <w:ilvl w:val="0"/>
                <w:numId w:val="33"/>
              </w:numPr>
              <w:rPr>
                <w:lang w:eastAsia="ja-JP"/>
              </w:rPr>
            </w:pPr>
            <w:r w:rsidRPr="00CB4085">
              <w:rPr>
                <w:lang w:eastAsia="ja-JP"/>
              </w:rPr>
              <w:t xml:space="preserve">Candidate option for further discussion: </w:t>
            </w:r>
          </w:p>
          <w:p w14:paraId="53112B66" w14:textId="6293D7CF" w:rsidR="00CB4085" w:rsidRPr="00CB4085" w:rsidRDefault="00CB4085" w:rsidP="00CB4085">
            <w:pPr>
              <w:pStyle w:val="afb"/>
              <w:numPr>
                <w:ilvl w:val="1"/>
                <w:numId w:val="33"/>
              </w:numPr>
              <w:rPr>
                <w:lang w:eastAsia="ja-JP"/>
              </w:rPr>
            </w:pPr>
            <w:r w:rsidRPr="00CB4085">
              <w:rPr>
                <w:lang w:eastAsia="ja-JP"/>
              </w:rPr>
              <w:t>It’s RAN4 recommendation to include DPS scheme into FR1 HST WI, and further discuss whether test cases need to specified or not, and if specified, test applicable rules will be specified to ensure only one scheme will be verified for CA cases for UE.</w:t>
            </w:r>
          </w:p>
        </w:tc>
      </w:tr>
    </w:tbl>
    <w:p w14:paraId="0CDA2279" w14:textId="1EEB4A86" w:rsidR="00CB4085" w:rsidRDefault="00CB4085" w:rsidP="00CB4085">
      <w:pPr>
        <w:rPr>
          <w:lang w:eastAsia="ja-JP"/>
        </w:rPr>
      </w:pPr>
    </w:p>
    <w:p w14:paraId="4396C91A" w14:textId="042A9420" w:rsidR="00CB4085" w:rsidRDefault="00CB4085" w:rsidP="00CB4085">
      <w:pPr>
        <w:rPr>
          <w:b/>
          <w:lang w:eastAsia="ja-JP"/>
        </w:rPr>
      </w:pPr>
      <w:r w:rsidRPr="00CB4085">
        <w:rPr>
          <w:rFonts w:hint="eastAsia"/>
          <w:b/>
          <w:lang w:eastAsia="ja-JP"/>
        </w:rPr>
        <w:t>P</w:t>
      </w:r>
      <w:r w:rsidRPr="00CB4085">
        <w:rPr>
          <w:b/>
          <w:lang w:eastAsia="ja-JP"/>
        </w:rPr>
        <w:t>r</w:t>
      </w:r>
      <w:r w:rsidRPr="00CB4085">
        <w:rPr>
          <w:rFonts w:hint="eastAsia"/>
          <w:b/>
          <w:lang w:eastAsia="ja-JP"/>
        </w:rPr>
        <w:t>oposal 2:</w:t>
      </w:r>
      <w:r w:rsidRPr="00CB4085">
        <w:t xml:space="preserve"> </w:t>
      </w:r>
      <w:r w:rsidRPr="00CB4085">
        <w:rPr>
          <w:b/>
          <w:lang w:eastAsia="ja-JP"/>
        </w:rPr>
        <w:t>Apply the</w:t>
      </w:r>
      <w:r>
        <w:rPr>
          <w:b/>
          <w:lang w:eastAsia="ja-JP"/>
        </w:rPr>
        <w:t xml:space="preserve"> following test applicability rules</w:t>
      </w:r>
      <w:r w:rsidR="004C558B">
        <w:rPr>
          <w:b/>
          <w:lang w:eastAsia="ja-JP"/>
        </w:rPr>
        <w:t>.</w:t>
      </w:r>
    </w:p>
    <w:p w14:paraId="162A4ED7" w14:textId="24F01874" w:rsidR="00CB4085" w:rsidRPr="00CB4085" w:rsidRDefault="00CB4085" w:rsidP="00CB4085">
      <w:pPr>
        <w:pStyle w:val="afb"/>
        <w:numPr>
          <w:ilvl w:val="0"/>
          <w:numId w:val="33"/>
        </w:numPr>
        <w:rPr>
          <w:b/>
          <w:lang w:eastAsia="ja-JP"/>
        </w:rPr>
      </w:pPr>
      <w:r w:rsidRPr="00CB4085">
        <w:rPr>
          <w:b/>
          <w:lang w:eastAsia="ja-JP"/>
        </w:rPr>
        <w:t xml:space="preserve">If UE pass </w:t>
      </w:r>
      <w:r>
        <w:rPr>
          <w:b/>
          <w:lang w:eastAsia="ja-JP"/>
        </w:rPr>
        <w:t>Rel-</w:t>
      </w:r>
      <w:r w:rsidRPr="00CB4085">
        <w:rPr>
          <w:b/>
          <w:lang w:eastAsia="ja-JP"/>
        </w:rPr>
        <w:t xml:space="preserve">17 DPS CA tests, </w:t>
      </w:r>
      <w:r>
        <w:rPr>
          <w:b/>
          <w:lang w:eastAsia="ja-JP"/>
        </w:rPr>
        <w:t>Rel-</w:t>
      </w:r>
      <w:r w:rsidRPr="00CB4085">
        <w:rPr>
          <w:b/>
          <w:lang w:eastAsia="ja-JP"/>
        </w:rPr>
        <w:t>17 HST-SFN CA tests can be skipped</w:t>
      </w:r>
    </w:p>
    <w:p w14:paraId="1918882A" w14:textId="12E59F84" w:rsidR="00CB4085" w:rsidRPr="00CB4085" w:rsidRDefault="00CB4085" w:rsidP="00CB4085">
      <w:pPr>
        <w:pStyle w:val="afb"/>
        <w:numPr>
          <w:ilvl w:val="0"/>
          <w:numId w:val="33"/>
        </w:numPr>
        <w:rPr>
          <w:b/>
          <w:lang w:eastAsia="ja-JP"/>
        </w:rPr>
      </w:pPr>
      <w:r w:rsidRPr="00CB4085">
        <w:rPr>
          <w:b/>
          <w:lang w:eastAsia="ja-JP"/>
        </w:rPr>
        <w:t xml:space="preserve">If UE pass </w:t>
      </w:r>
      <w:r>
        <w:rPr>
          <w:b/>
          <w:lang w:eastAsia="ja-JP"/>
        </w:rPr>
        <w:t>Rel-</w:t>
      </w:r>
      <w:r w:rsidRPr="00CB4085">
        <w:rPr>
          <w:b/>
          <w:lang w:eastAsia="ja-JP"/>
        </w:rPr>
        <w:t xml:space="preserve">17 </w:t>
      </w:r>
      <w:r>
        <w:rPr>
          <w:b/>
          <w:lang w:eastAsia="ja-JP"/>
        </w:rPr>
        <w:t>HST-SFN</w:t>
      </w:r>
      <w:r w:rsidRPr="00CB4085">
        <w:rPr>
          <w:b/>
          <w:lang w:eastAsia="ja-JP"/>
        </w:rPr>
        <w:t xml:space="preserve"> CA tests, </w:t>
      </w:r>
      <w:r>
        <w:rPr>
          <w:b/>
          <w:lang w:eastAsia="ja-JP"/>
        </w:rPr>
        <w:t>Rel-17 DPS</w:t>
      </w:r>
      <w:r w:rsidRPr="00CB4085">
        <w:rPr>
          <w:b/>
          <w:lang w:eastAsia="ja-JP"/>
        </w:rPr>
        <w:t xml:space="preserve"> CA tests can be skipped</w:t>
      </w:r>
    </w:p>
    <w:p w14:paraId="2B6E7CA8" w14:textId="31D7577F" w:rsidR="00CB4085" w:rsidRDefault="00CB4085" w:rsidP="00CB4085">
      <w:pPr>
        <w:pStyle w:val="2"/>
        <w:rPr>
          <w:lang w:eastAsia="ja-JP"/>
        </w:rPr>
      </w:pPr>
      <w:r w:rsidRPr="00871804">
        <w:rPr>
          <w:rFonts w:hint="eastAsia"/>
          <w:lang w:eastAsia="ja-JP"/>
        </w:rPr>
        <w:lastRenderedPageBreak/>
        <w:t>2.</w:t>
      </w:r>
      <w:r>
        <w:rPr>
          <w:lang w:eastAsia="ja-JP"/>
        </w:rPr>
        <w:t>2</w:t>
      </w:r>
      <w:r w:rsidRPr="00871804">
        <w:rPr>
          <w:rFonts w:hint="eastAsia"/>
          <w:lang w:eastAsia="ja-JP"/>
        </w:rPr>
        <w:t xml:space="preserve">. </w:t>
      </w:r>
      <w:r w:rsidRPr="00CB4085">
        <w:rPr>
          <w:lang w:eastAsia="ja-JP"/>
        </w:rPr>
        <w:t>Release independent</w:t>
      </w:r>
    </w:p>
    <w:p w14:paraId="44019B30" w14:textId="485515C9" w:rsidR="00CB4085" w:rsidRPr="00CB4085" w:rsidRDefault="000E1973" w:rsidP="00CB4085">
      <w:pPr>
        <w:rPr>
          <w:lang w:eastAsia="ja-JP"/>
        </w:rPr>
      </w:pPr>
      <w:r>
        <w:rPr>
          <w:rFonts w:hint="eastAsia"/>
          <w:lang w:eastAsia="ja-JP"/>
        </w:rPr>
        <w:t xml:space="preserve">For the </w:t>
      </w:r>
      <w:r>
        <w:rPr>
          <w:lang w:eastAsia="ja-JP"/>
        </w:rPr>
        <w:t xml:space="preserve">situation about </w:t>
      </w:r>
      <w:r>
        <w:rPr>
          <w:rFonts w:hint="eastAsia"/>
          <w:lang w:eastAsia="ja-JP"/>
        </w:rPr>
        <w:t>releas</w:t>
      </w:r>
      <w:r>
        <w:rPr>
          <w:lang w:eastAsia="ja-JP"/>
        </w:rPr>
        <w:t xml:space="preserve">e independent, HST-SFN </w:t>
      </w:r>
      <w:r w:rsidRPr="00CB4085">
        <w:rPr>
          <w:lang w:eastAsia="ja-JP"/>
        </w:rPr>
        <w:t xml:space="preserve">single carrier </w:t>
      </w:r>
      <w:r>
        <w:rPr>
          <w:lang w:eastAsia="ja-JP"/>
        </w:rPr>
        <w:t>requirements, DPS</w:t>
      </w:r>
      <w:r>
        <w:rPr>
          <w:rFonts w:hint="eastAsia"/>
          <w:lang w:eastAsia="ja-JP"/>
        </w:rPr>
        <w:t xml:space="preserve"> </w:t>
      </w:r>
      <w:r w:rsidRPr="00CB4085">
        <w:rPr>
          <w:lang w:eastAsia="ja-JP"/>
        </w:rPr>
        <w:t xml:space="preserve">single carrier </w:t>
      </w:r>
      <w:r>
        <w:rPr>
          <w:lang w:eastAsia="ja-JP"/>
        </w:rPr>
        <w:t xml:space="preserve">requirements and PDSCH CA requirements are </w:t>
      </w:r>
      <w:r w:rsidRPr="000E1973">
        <w:rPr>
          <w:lang w:eastAsia="ja-JP"/>
        </w:rPr>
        <w:t>release independent from Rel-15</w:t>
      </w:r>
      <w:r>
        <w:rPr>
          <w:lang w:eastAsia="ja-JP"/>
        </w:rPr>
        <w:t>. If there is no technical</w:t>
      </w:r>
      <w:r w:rsidRPr="000E1973">
        <w:rPr>
          <w:lang w:eastAsia="ja-JP"/>
        </w:rPr>
        <w:t xml:space="preserve"> </w:t>
      </w:r>
      <w:r>
        <w:rPr>
          <w:lang w:eastAsia="ja-JP"/>
        </w:rPr>
        <w:t xml:space="preserve">issues in the future discussion, we prefer to treat HST-SFN CA requirements and DPS CA requirements as </w:t>
      </w:r>
      <w:r>
        <w:rPr>
          <w:rFonts w:hint="eastAsia"/>
          <w:lang w:eastAsia="ja-JP"/>
        </w:rPr>
        <w:t>releas</w:t>
      </w:r>
      <w:r>
        <w:rPr>
          <w:lang w:eastAsia="ja-JP"/>
        </w:rPr>
        <w:t>e independent from Rel-15</w:t>
      </w:r>
      <w:r w:rsidRPr="000E1973">
        <w:rPr>
          <w:lang w:eastAsia="ja-JP"/>
        </w:rPr>
        <w:t>.</w:t>
      </w:r>
    </w:p>
    <w:p w14:paraId="021CE1CC" w14:textId="1B2BEC16" w:rsidR="002709B8" w:rsidRPr="00AC5CF6" w:rsidRDefault="00AC5CF6" w:rsidP="000E1973">
      <w:pPr>
        <w:jc w:val="both"/>
        <w:rPr>
          <w:b/>
        </w:rPr>
      </w:pPr>
      <w:r w:rsidRPr="00AC5CF6">
        <w:rPr>
          <w:b/>
        </w:rPr>
        <w:t xml:space="preserve">Observation 1: </w:t>
      </w:r>
      <w:r w:rsidR="00404085">
        <w:rPr>
          <w:b/>
          <w:lang w:eastAsia="ja-JP"/>
        </w:rPr>
        <w:t>If there are</w:t>
      </w:r>
      <w:r w:rsidRPr="00AC5CF6">
        <w:rPr>
          <w:b/>
          <w:lang w:eastAsia="ja-JP"/>
        </w:rPr>
        <w:t xml:space="preserve"> no technical issues in the future discussion, </w:t>
      </w:r>
      <w:r>
        <w:rPr>
          <w:b/>
          <w:lang w:eastAsia="ja-JP"/>
        </w:rPr>
        <w:t xml:space="preserve">the </w:t>
      </w:r>
      <w:r w:rsidRPr="00AC5CF6">
        <w:rPr>
          <w:b/>
          <w:lang w:eastAsia="ja-JP"/>
        </w:rPr>
        <w:t xml:space="preserve">HST-SFN CA and DPS CA requirements should be treated as </w:t>
      </w:r>
      <w:r w:rsidRPr="00AC5CF6">
        <w:rPr>
          <w:rFonts w:hint="eastAsia"/>
          <w:b/>
          <w:lang w:eastAsia="ja-JP"/>
        </w:rPr>
        <w:t>releas</w:t>
      </w:r>
      <w:r w:rsidRPr="00AC5CF6">
        <w:rPr>
          <w:b/>
          <w:lang w:eastAsia="ja-JP"/>
        </w:rPr>
        <w:t>e independent from Rel-15</w:t>
      </w:r>
      <w:r w:rsidR="004C558B">
        <w:rPr>
          <w:b/>
          <w:lang w:eastAsia="ja-JP"/>
        </w:rPr>
        <w:t>.</w:t>
      </w:r>
    </w:p>
    <w:p w14:paraId="19A57041" w14:textId="77777777" w:rsidR="006C674B" w:rsidRPr="00871804" w:rsidRDefault="00781288" w:rsidP="006C674B">
      <w:pPr>
        <w:pStyle w:val="1"/>
        <w:rPr>
          <w:lang w:eastAsia="ja-JP"/>
        </w:rPr>
      </w:pPr>
      <w:r w:rsidRPr="00871804">
        <w:rPr>
          <w:rFonts w:hint="eastAsia"/>
          <w:lang w:eastAsia="ja-JP"/>
        </w:rPr>
        <w:t>3</w:t>
      </w:r>
      <w:r w:rsidR="009C628D" w:rsidRPr="00871804">
        <w:rPr>
          <w:rFonts w:hint="eastAsia"/>
          <w:lang w:eastAsia="ja-JP"/>
        </w:rPr>
        <w:t xml:space="preserve">. </w:t>
      </w:r>
      <w:r w:rsidR="00770473" w:rsidRPr="00871804">
        <w:rPr>
          <w:rFonts w:hint="eastAsia"/>
          <w:lang w:eastAsia="ja-JP"/>
        </w:rPr>
        <w:t>Conclusion</w:t>
      </w:r>
    </w:p>
    <w:p w14:paraId="1CAD0E33" w14:textId="2765ED5D" w:rsidR="009329BC" w:rsidRPr="00871804" w:rsidRDefault="009329BC" w:rsidP="009329BC">
      <w:pPr>
        <w:jc w:val="both"/>
        <w:rPr>
          <w:lang w:eastAsia="ja-JP"/>
        </w:rPr>
      </w:pPr>
      <w:r w:rsidRPr="00871804">
        <w:rPr>
          <w:lang w:eastAsia="ja-JP"/>
        </w:rPr>
        <w:t xml:space="preserve">In this contribution, we present our views on </w:t>
      </w:r>
      <w:r w:rsidR="009869ED">
        <w:rPr>
          <w:lang w:eastAsia="ja-JP"/>
        </w:rPr>
        <w:t xml:space="preserve">HST CA </w:t>
      </w:r>
      <w:r w:rsidR="009869ED" w:rsidRPr="00DB5A1C">
        <w:rPr>
          <w:lang w:eastAsia="ja-JP"/>
        </w:rPr>
        <w:t>requirements</w:t>
      </w:r>
      <w:r w:rsidRPr="00871804">
        <w:rPr>
          <w:lang w:eastAsia="ja-JP"/>
        </w:rPr>
        <w:t xml:space="preserve">. Our proposals and observations are summarized below. </w:t>
      </w:r>
      <w:bookmarkStart w:id="1" w:name="_GoBack"/>
      <w:bookmarkEnd w:id="1"/>
    </w:p>
    <w:p w14:paraId="038CB7E8" w14:textId="05CAB96D" w:rsidR="004F1EC9" w:rsidRDefault="004F1EC9" w:rsidP="004F1EC9">
      <w:pPr>
        <w:rPr>
          <w:b/>
          <w:lang w:eastAsia="ja-JP"/>
        </w:rPr>
      </w:pPr>
      <w:r w:rsidRPr="00CB4085">
        <w:rPr>
          <w:b/>
          <w:lang w:eastAsia="ja-JP"/>
        </w:rPr>
        <w:t>Proposal 1:</w:t>
      </w:r>
      <w:r w:rsidRPr="00CB4085">
        <w:t xml:space="preserve"> </w:t>
      </w:r>
      <w:r w:rsidRPr="00CB4085">
        <w:rPr>
          <w:b/>
          <w:lang w:eastAsia="ja-JP"/>
        </w:rPr>
        <w:t>Target maximum</w:t>
      </w:r>
      <w:r>
        <w:rPr>
          <w:b/>
          <w:lang w:eastAsia="ja-JP"/>
        </w:rPr>
        <w:t xml:space="preserve"> Doppler frequency under DPS </w:t>
      </w:r>
      <w:r w:rsidRPr="000E1973">
        <w:rPr>
          <w:b/>
          <w:lang w:eastAsia="ja-JP"/>
        </w:rPr>
        <w:t xml:space="preserve">transmission scheme </w:t>
      </w:r>
      <w:r w:rsidR="004C558B">
        <w:rPr>
          <w:b/>
          <w:lang w:eastAsia="ja-JP"/>
        </w:rPr>
        <w:t>are as follows.</w:t>
      </w:r>
    </w:p>
    <w:p w14:paraId="4877E87E" w14:textId="77777777" w:rsidR="004F1EC9" w:rsidRPr="00CB4085" w:rsidRDefault="004F1EC9" w:rsidP="004F1EC9">
      <w:pPr>
        <w:pStyle w:val="afb"/>
        <w:numPr>
          <w:ilvl w:val="0"/>
          <w:numId w:val="34"/>
        </w:numPr>
        <w:rPr>
          <w:b/>
          <w:lang w:eastAsia="ja-JP"/>
        </w:rPr>
      </w:pPr>
      <w:r w:rsidRPr="00CB4085">
        <w:rPr>
          <w:b/>
          <w:lang w:eastAsia="ja-JP"/>
        </w:rPr>
        <w:t xml:space="preserve">For FDD 15kHz : 870Hz </w:t>
      </w:r>
    </w:p>
    <w:p w14:paraId="3B1EFFDE" w14:textId="2F4AB62D" w:rsidR="004F1EC9" w:rsidRDefault="004F1EC9" w:rsidP="004F1EC9">
      <w:pPr>
        <w:pStyle w:val="afb"/>
        <w:numPr>
          <w:ilvl w:val="0"/>
          <w:numId w:val="34"/>
        </w:numPr>
        <w:rPr>
          <w:b/>
          <w:lang w:eastAsia="ja-JP"/>
        </w:rPr>
      </w:pPr>
      <w:r w:rsidRPr="00CB4085">
        <w:rPr>
          <w:b/>
          <w:lang w:eastAsia="ja-JP"/>
        </w:rPr>
        <w:t>For TDD 30kHz : 1667Hz</w:t>
      </w:r>
    </w:p>
    <w:p w14:paraId="55E4CE2D" w14:textId="21AFE6F9" w:rsidR="004F1EC9" w:rsidRDefault="004F1EC9" w:rsidP="004F1EC9">
      <w:pPr>
        <w:rPr>
          <w:b/>
          <w:lang w:eastAsia="ja-JP"/>
        </w:rPr>
      </w:pPr>
      <w:r w:rsidRPr="00CB4085">
        <w:rPr>
          <w:rFonts w:hint="eastAsia"/>
          <w:b/>
          <w:lang w:eastAsia="ja-JP"/>
        </w:rPr>
        <w:t>P</w:t>
      </w:r>
      <w:r w:rsidRPr="00CB4085">
        <w:rPr>
          <w:b/>
          <w:lang w:eastAsia="ja-JP"/>
        </w:rPr>
        <w:t>r</w:t>
      </w:r>
      <w:r w:rsidRPr="00CB4085">
        <w:rPr>
          <w:rFonts w:hint="eastAsia"/>
          <w:b/>
          <w:lang w:eastAsia="ja-JP"/>
        </w:rPr>
        <w:t>oposal 2:</w:t>
      </w:r>
      <w:r w:rsidRPr="00CB4085">
        <w:t xml:space="preserve"> </w:t>
      </w:r>
      <w:r w:rsidRPr="00CB4085">
        <w:rPr>
          <w:b/>
          <w:lang w:eastAsia="ja-JP"/>
        </w:rPr>
        <w:t>Apply the</w:t>
      </w:r>
      <w:r>
        <w:rPr>
          <w:b/>
          <w:lang w:eastAsia="ja-JP"/>
        </w:rPr>
        <w:t xml:space="preserve"> following test applicability rules</w:t>
      </w:r>
      <w:r w:rsidR="004C558B">
        <w:rPr>
          <w:b/>
          <w:lang w:eastAsia="ja-JP"/>
        </w:rPr>
        <w:t>.</w:t>
      </w:r>
    </w:p>
    <w:p w14:paraId="45C68A82" w14:textId="77777777" w:rsidR="004F1EC9" w:rsidRPr="00CB4085" w:rsidRDefault="004F1EC9" w:rsidP="004F1EC9">
      <w:pPr>
        <w:pStyle w:val="afb"/>
        <w:numPr>
          <w:ilvl w:val="0"/>
          <w:numId w:val="33"/>
        </w:numPr>
        <w:rPr>
          <w:b/>
          <w:lang w:eastAsia="ja-JP"/>
        </w:rPr>
      </w:pPr>
      <w:r w:rsidRPr="00CB4085">
        <w:rPr>
          <w:b/>
          <w:lang w:eastAsia="ja-JP"/>
        </w:rPr>
        <w:t xml:space="preserve">If UE pass </w:t>
      </w:r>
      <w:r>
        <w:rPr>
          <w:b/>
          <w:lang w:eastAsia="ja-JP"/>
        </w:rPr>
        <w:t>Rel-</w:t>
      </w:r>
      <w:r w:rsidRPr="00CB4085">
        <w:rPr>
          <w:b/>
          <w:lang w:eastAsia="ja-JP"/>
        </w:rPr>
        <w:t xml:space="preserve">17 DPS CA tests, </w:t>
      </w:r>
      <w:r>
        <w:rPr>
          <w:b/>
          <w:lang w:eastAsia="ja-JP"/>
        </w:rPr>
        <w:t>Rel-</w:t>
      </w:r>
      <w:r w:rsidRPr="00CB4085">
        <w:rPr>
          <w:b/>
          <w:lang w:eastAsia="ja-JP"/>
        </w:rPr>
        <w:t>17 HST-SFN CA tests can be skipped</w:t>
      </w:r>
    </w:p>
    <w:p w14:paraId="6CBC8839" w14:textId="77777777" w:rsidR="004F1EC9" w:rsidRPr="00CB4085" w:rsidRDefault="004F1EC9" w:rsidP="004F1EC9">
      <w:pPr>
        <w:pStyle w:val="afb"/>
        <w:numPr>
          <w:ilvl w:val="0"/>
          <w:numId w:val="33"/>
        </w:numPr>
        <w:rPr>
          <w:b/>
          <w:lang w:eastAsia="ja-JP"/>
        </w:rPr>
      </w:pPr>
      <w:r w:rsidRPr="00CB4085">
        <w:rPr>
          <w:b/>
          <w:lang w:eastAsia="ja-JP"/>
        </w:rPr>
        <w:t xml:space="preserve">If UE pass </w:t>
      </w:r>
      <w:r>
        <w:rPr>
          <w:b/>
          <w:lang w:eastAsia="ja-JP"/>
        </w:rPr>
        <w:t>Rel-</w:t>
      </w:r>
      <w:r w:rsidRPr="00CB4085">
        <w:rPr>
          <w:b/>
          <w:lang w:eastAsia="ja-JP"/>
        </w:rPr>
        <w:t xml:space="preserve">17 </w:t>
      </w:r>
      <w:r>
        <w:rPr>
          <w:b/>
          <w:lang w:eastAsia="ja-JP"/>
        </w:rPr>
        <w:t>HST-SFN</w:t>
      </w:r>
      <w:r w:rsidRPr="00CB4085">
        <w:rPr>
          <w:b/>
          <w:lang w:eastAsia="ja-JP"/>
        </w:rPr>
        <w:t xml:space="preserve"> CA tests, </w:t>
      </w:r>
      <w:r>
        <w:rPr>
          <w:b/>
          <w:lang w:eastAsia="ja-JP"/>
        </w:rPr>
        <w:t>Rel-17 DPS</w:t>
      </w:r>
      <w:r w:rsidRPr="00CB4085">
        <w:rPr>
          <w:b/>
          <w:lang w:eastAsia="ja-JP"/>
        </w:rPr>
        <w:t xml:space="preserve"> CA tests can be skipped</w:t>
      </w:r>
    </w:p>
    <w:p w14:paraId="3BEB2D83" w14:textId="563765FC" w:rsidR="004F1EC9" w:rsidRPr="004F1EC9" w:rsidRDefault="004F1EC9" w:rsidP="004F1EC9">
      <w:pPr>
        <w:jc w:val="both"/>
        <w:rPr>
          <w:b/>
        </w:rPr>
      </w:pPr>
      <w:r w:rsidRPr="00AC5CF6">
        <w:rPr>
          <w:b/>
        </w:rPr>
        <w:t xml:space="preserve">Observation 1: </w:t>
      </w:r>
      <w:r w:rsidR="00404085">
        <w:rPr>
          <w:b/>
          <w:lang w:eastAsia="ja-JP"/>
        </w:rPr>
        <w:t>If there are</w:t>
      </w:r>
      <w:r w:rsidRPr="00AC5CF6">
        <w:rPr>
          <w:b/>
          <w:lang w:eastAsia="ja-JP"/>
        </w:rPr>
        <w:t xml:space="preserve"> no technical issues in the future discussion, </w:t>
      </w:r>
      <w:r>
        <w:rPr>
          <w:b/>
          <w:lang w:eastAsia="ja-JP"/>
        </w:rPr>
        <w:t xml:space="preserve">the </w:t>
      </w:r>
      <w:r w:rsidRPr="00AC5CF6">
        <w:rPr>
          <w:b/>
          <w:lang w:eastAsia="ja-JP"/>
        </w:rPr>
        <w:t xml:space="preserve">HST-SFN CA and DPS CA requirements should be treated as </w:t>
      </w:r>
      <w:r w:rsidRPr="00AC5CF6">
        <w:rPr>
          <w:rFonts w:hint="eastAsia"/>
          <w:b/>
          <w:lang w:eastAsia="ja-JP"/>
        </w:rPr>
        <w:t>releas</w:t>
      </w:r>
      <w:r w:rsidRPr="00AC5CF6">
        <w:rPr>
          <w:b/>
          <w:lang w:eastAsia="ja-JP"/>
        </w:rPr>
        <w:t>e independent from Rel-15</w:t>
      </w:r>
      <w:r w:rsidR="004C558B">
        <w:rPr>
          <w:rFonts w:hint="eastAsia"/>
          <w:b/>
          <w:lang w:eastAsia="ja-JP"/>
        </w:rPr>
        <w:t>.</w:t>
      </w:r>
    </w:p>
    <w:p w14:paraId="2BA5B1AC" w14:textId="77777777" w:rsidR="009D1BE4" w:rsidRPr="00453A79" w:rsidRDefault="009D1BE4" w:rsidP="009D1BE4">
      <w:pPr>
        <w:pStyle w:val="1"/>
        <w:rPr>
          <w:lang w:eastAsia="ja-JP"/>
        </w:rPr>
      </w:pPr>
      <w:r w:rsidRPr="00453A79">
        <w:rPr>
          <w:rFonts w:hint="eastAsia"/>
          <w:lang w:eastAsia="ja-JP"/>
        </w:rPr>
        <w:t>References</w:t>
      </w:r>
    </w:p>
    <w:bookmarkEnd w:id="0"/>
    <w:p w14:paraId="3CC3A495" w14:textId="4ED53847" w:rsidR="009329BC" w:rsidRDefault="00871804" w:rsidP="009869ED">
      <w:pPr>
        <w:pStyle w:val="afb"/>
        <w:numPr>
          <w:ilvl w:val="0"/>
          <w:numId w:val="3"/>
        </w:numPr>
        <w:rPr>
          <w:lang w:eastAsia="ja-JP"/>
        </w:rPr>
      </w:pPr>
      <w:r w:rsidRPr="00DB5A1C">
        <w:rPr>
          <w:lang w:eastAsia="ja-JP"/>
        </w:rPr>
        <w:t>R4-2103876</w:t>
      </w:r>
      <w:r w:rsidRPr="00BF0510">
        <w:rPr>
          <w:lang w:eastAsia="ja-JP"/>
        </w:rPr>
        <w:t xml:space="preserve">, </w:t>
      </w:r>
      <w:r w:rsidRPr="00DB5A1C">
        <w:rPr>
          <w:lang w:eastAsia="ja-JP"/>
        </w:rPr>
        <w:t>WF on UE demodulation for FR1 HST</w:t>
      </w:r>
      <w:r w:rsidRPr="00BF0510">
        <w:rPr>
          <w:lang w:eastAsia="ja-JP"/>
        </w:rPr>
        <w:t xml:space="preserve">, CMCC </w:t>
      </w:r>
    </w:p>
    <w:p w14:paraId="64DCE777" w14:textId="129877C7" w:rsidR="009D0292" w:rsidRPr="00871804" w:rsidRDefault="009D0292" w:rsidP="009D0292">
      <w:pPr>
        <w:pStyle w:val="afb"/>
        <w:numPr>
          <w:ilvl w:val="0"/>
          <w:numId w:val="3"/>
        </w:numPr>
        <w:rPr>
          <w:lang w:eastAsia="ja-JP"/>
        </w:rPr>
      </w:pPr>
      <w:r w:rsidRPr="009D0292">
        <w:rPr>
          <w:lang w:eastAsia="ja-JP"/>
        </w:rPr>
        <w:t>RP-210833</w:t>
      </w:r>
      <w:r>
        <w:rPr>
          <w:rFonts w:hint="eastAsia"/>
          <w:lang w:eastAsia="ja-JP"/>
        </w:rPr>
        <w:t>,</w:t>
      </w:r>
      <w:r w:rsidRPr="009D0292">
        <w:t xml:space="preserve"> </w:t>
      </w:r>
      <w:r w:rsidRPr="009D0292">
        <w:rPr>
          <w:lang w:eastAsia="ja-JP"/>
        </w:rPr>
        <w:t>Revised WID on enhanced NR support for high speed train scenario for frequency range 1 (FR1)</w:t>
      </w:r>
      <w:r>
        <w:rPr>
          <w:lang w:eastAsia="ja-JP"/>
        </w:rPr>
        <w:t>, CMCC</w:t>
      </w:r>
      <w:r>
        <w:rPr>
          <w:rFonts w:hint="eastAsia"/>
          <w:lang w:eastAsia="ja-JP"/>
        </w:rPr>
        <w:t xml:space="preserve"> </w:t>
      </w:r>
    </w:p>
    <w:sectPr w:rsidR="009D0292" w:rsidRPr="00871804">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DC2AE" w14:textId="77777777" w:rsidR="00B37F3E" w:rsidRDefault="00B37F3E">
      <w:r>
        <w:separator/>
      </w:r>
    </w:p>
  </w:endnote>
  <w:endnote w:type="continuationSeparator" w:id="0">
    <w:p w14:paraId="414405E6" w14:textId="77777777" w:rsidR="00B37F3E" w:rsidRDefault="00B3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83049" w14:textId="77777777" w:rsidR="00B37F3E" w:rsidRDefault="00B37F3E">
      <w:r>
        <w:separator/>
      </w:r>
    </w:p>
  </w:footnote>
  <w:footnote w:type="continuationSeparator" w:id="0">
    <w:p w14:paraId="65FCD697" w14:textId="77777777" w:rsidR="00B37F3E" w:rsidRDefault="00B37F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F6770"/>
    <w:multiLevelType w:val="hybridMultilevel"/>
    <w:tmpl w:val="DE4828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596EA4"/>
    <w:multiLevelType w:val="hybridMultilevel"/>
    <w:tmpl w:val="59DE13AC"/>
    <w:lvl w:ilvl="0" w:tplc="5E22A6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7FB2567"/>
    <w:multiLevelType w:val="hybridMultilevel"/>
    <w:tmpl w:val="1E4A4FA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6"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5CCA76B4"/>
    <w:multiLevelType w:val="hybridMultilevel"/>
    <w:tmpl w:val="51F496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0E6E4F"/>
    <w:multiLevelType w:val="hybridMultilevel"/>
    <w:tmpl w:val="5958F9B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E85DCE"/>
    <w:multiLevelType w:val="hybridMultilevel"/>
    <w:tmpl w:val="065A0F1A"/>
    <w:lvl w:ilvl="0" w:tplc="5E22A6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30"/>
  </w:num>
  <w:num w:numId="3">
    <w:abstractNumId w:val="3"/>
  </w:num>
  <w:num w:numId="4">
    <w:abstractNumId w:val="9"/>
  </w:num>
  <w:num w:numId="5">
    <w:abstractNumId w:val="10"/>
  </w:num>
  <w:num w:numId="6">
    <w:abstractNumId w:val="26"/>
  </w:num>
  <w:num w:numId="7">
    <w:abstractNumId w:val="1"/>
  </w:num>
  <w:num w:numId="8">
    <w:abstractNumId w:val="5"/>
  </w:num>
  <w:num w:numId="9">
    <w:abstractNumId w:val="0"/>
  </w:num>
  <w:num w:numId="10">
    <w:abstractNumId w:val="21"/>
  </w:num>
  <w:num w:numId="11">
    <w:abstractNumId w:val="27"/>
  </w:num>
  <w:num w:numId="12">
    <w:abstractNumId w:val="14"/>
  </w:num>
  <w:num w:numId="13">
    <w:abstractNumId w:val="19"/>
  </w:num>
  <w:num w:numId="14">
    <w:abstractNumId w:val="17"/>
  </w:num>
  <w:num w:numId="15">
    <w:abstractNumId w:val="25"/>
  </w:num>
  <w:num w:numId="16">
    <w:abstractNumId w:val="33"/>
  </w:num>
  <w:num w:numId="17">
    <w:abstractNumId w:val="22"/>
  </w:num>
  <w:num w:numId="18">
    <w:abstractNumId w:val="24"/>
  </w:num>
  <w:num w:numId="19">
    <w:abstractNumId w:val="28"/>
  </w:num>
  <w:num w:numId="20">
    <w:abstractNumId w:val="13"/>
  </w:num>
  <w:num w:numId="21">
    <w:abstractNumId w:val="15"/>
  </w:num>
  <w:num w:numId="22">
    <w:abstractNumId w:val="16"/>
  </w:num>
  <w:num w:numId="23">
    <w:abstractNumId w:val="6"/>
  </w:num>
  <w:num w:numId="24">
    <w:abstractNumId w:val="32"/>
  </w:num>
  <w:num w:numId="25">
    <w:abstractNumId w:val="20"/>
  </w:num>
  <w:num w:numId="26">
    <w:abstractNumId w:val="11"/>
  </w:num>
  <w:num w:numId="27">
    <w:abstractNumId w:val="29"/>
  </w:num>
  <w:num w:numId="28">
    <w:abstractNumId w:val="12"/>
  </w:num>
  <w:num w:numId="29">
    <w:abstractNumId w:val="23"/>
  </w:num>
  <w:num w:numId="30">
    <w:abstractNumId w:val="8"/>
  </w:num>
  <w:num w:numId="31">
    <w:abstractNumId w:val="2"/>
  </w:num>
  <w:num w:numId="32">
    <w:abstractNumId w:val="18"/>
  </w:num>
  <w:num w:numId="33">
    <w:abstractNumId w:val="4"/>
  </w:num>
  <w:num w:numId="34">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A3A"/>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0EC0"/>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76F00"/>
    <w:rsid w:val="000820DA"/>
    <w:rsid w:val="000840C6"/>
    <w:rsid w:val="000840CE"/>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15C"/>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73"/>
    <w:rsid w:val="000E198C"/>
    <w:rsid w:val="000E1D6A"/>
    <w:rsid w:val="000E434A"/>
    <w:rsid w:val="000E441C"/>
    <w:rsid w:val="000E57EC"/>
    <w:rsid w:val="000E6DEC"/>
    <w:rsid w:val="000F0698"/>
    <w:rsid w:val="000F22CE"/>
    <w:rsid w:val="000F23E0"/>
    <w:rsid w:val="000F249E"/>
    <w:rsid w:val="000F3C2A"/>
    <w:rsid w:val="000F5102"/>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379AA"/>
    <w:rsid w:val="001404E5"/>
    <w:rsid w:val="00141A2F"/>
    <w:rsid w:val="00142771"/>
    <w:rsid w:val="0014381C"/>
    <w:rsid w:val="00145505"/>
    <w:rsid w:val="00150121"/>
    <w:rsid w:val="00153528"/>
    <w:rsid w:val="001538E6"/>
    <w:rsid w:val="0016003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B77E9"/>
    <w:rsid w:val="001C3A35"/>
    <w:rsid w:val="001C5AB7"/>
    <w:rsid w:val="001C602C"/>
    <w:rsid w:val="001C67F1"/>
    <w:rsid w:val="001C7645"/>
    <w:rsid w:val="001C7C92"/>
    <w:rsid w:val="001D2640"/>
    <w:rsid w:val="001D5FAC"/>
    <w:rsid w:val="001D61DA"/>
    <w:rsid w:val="001D6D1A"/>
    <w:rsid w:val="001E0240"/>
    <w:rsid w:val="001E5D8F"/>
    <w:rsid w:val="001E7AB9"/>
    <w:rsid w:val="001F2D35"/>
    <w:rsid w:val="001F51BB"/>
    <w:rsid w:val="001F678B"/>
    <w:rsid w:val="002029A6"/>
    <w:rsid w:val="0020352D"/>
    <w:rsid w:val="0020374C"/>
    <w:rsid w:val="002045C1"/>
    <w:rsid w:val="00204B09"/>
    <w:rsid w:val="00205968"/>
    <w:rsid w:val="00207DB7"/>
    <w:rsid w:val="002106C8"/>
    <w:rsid w:val="00212373"/>
    <w:rsid w:val="002138EA"/>
    <w:rsid w:val="00214617"/>
    <w:rsid w:val="0021469B"/>
    <w:rsid w:val="00214859"/>
    <w:rsid w:val="00214FBD"/>
    <w:rsid w:val="00221928"/>
    <w:rsid w:val="00222897"/>
    <w:rsid w:val="00222AD3"/>
    <w:rsid w:val="00226D9F"/>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21D"/>
    <w:rsid w:val="0026179F"/>
    <w:rsid w:val="00261EF2"/>
    <w:rsid w:val="00262278"/>
    <w:rsid w:val="00265053"/>
    <w:rsid w:val="002656B3"/>
    <w:rsid w:val="00265E95"/>
    <w:rsid w:val="002709B8"/>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1E93"/>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3E6C"/>
    <w:rsid w:val="002C4696"/>
    <w:rsid w:val="002D05DD"/>
    <w:rsid w:val="002D2E4C"/>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1DC"/>
    <w:rsid w:val="003243C6"/>
    <w:rsid w:val="003253ED"/>
    <w:rsid w:val="00331476"/>
    <w:rsid w:val="00334170"/>
    <w:rsid w:val="00341E05"/>
    <w:rsid w:val="00341EE1"/>
    <w:rsid w:val="003449E6"/>
    <w:rsid w:val="003466ED"/>
    <w:rsid w:val="00354132"/>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4905"/>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1A2"/>
    <w:rsid w:val="003F038E"/>
    <w:rsid w:val="003F1C3E"/>
    <w:rsid w:val="003F1D9E"/>
    <w:rsid w:val="003F26A9"/>
    <w:rsid w:val="003F2E02"/>
    <w:rsid w:val="003F30C4"/>
    <w:rsid w:val="003F4945"/>
    <w:rsid w:val="003F4CA1"/>
    <w:rsid w:val="003F51B5"/>
    <w:rsid w:val="003F5A90"/>
    <w:rsid w:val="003F6038"/>
    <w:rsid w:val="00400ADD"/>
    <w:rsid w:val="004017C2"/>
    <w:rsid w:val="004022E8"/>
    <w:rsid w:val="00404085"/>
    <w:rsid w:val="0040419A"/>
    <w:rsid w:val="004050EA"/>
    <w:rsid w:val="00405192"/>
    <w:rsid w:val="004056A2"/>
    <w:rsid w:val="00406790"/>
    <w:rsid w:val="00406887"/>
    <w:rsid w:val="0040756A"/>
    <w:rsid w:val="0041090A"/>
    <w:rsid w:val="00421A46"/>
    <w:rsid w:val="00422BAA"/>
    <w:rsid w:val="00423635"/>
    <w:rsid w:val="004237D4"/>
    <w:rsid w:val="00430E86"/>
    <w:rsid w:val="00431856"/>
    <w:rsid w:val="00432377"/>
    <w:rsid w:val="00433282"/>
    <w:rsid w:val="004341D0"/>
    <w:rsid w:val="004353A7"/>
    <w:rsid w:val="004361B4"/>
    <w:rsid w:val="00441C2A"/>
    <w:rsid w:val="004426D5"/>
    <w:rsid w:val="004430CF"/>
    <w:rsid w:val="00443CC6"/>
    <w:rsid w:val="00444225"/>
    <w:rsid w:val="00444D6C"/>
    <w:rsid w:val="00446158"/>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558B"/>
    <w:rsid w:val="004C6EDE"/>
    <w:rsid w:val="004C72B1"/>
    <w:rsid w:val="004D072B"/>
    <w:rsid w:val="004D0C02"/>
    <w:rsid w:val="004D1DFD"/>
    <w:rsid w:val="004D2B59"/>
    <w:rsid w:val="004D3B52"/>
    <w:rsid w:val="004D42E8"/>
    <w:rsid w:val="004D485A"/>
    <w:rsid w:val="004D521F"/>
    <w:rsid w:val="004D7E24"/>
    <w:rsid w:val="004E1E27"/>
    <w:rsid w:val="004E2E83"/>
    <w:rsid w:val="004E73B0"/>
    <w:rsid w:val="004E7764"/>
    <w:rsid w:val="004F1EC9"/>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3F5F"/>
    <w:rsid w:val="00576F44"/>
    <w:rsid w:val="00577A52"/>
    <w:rsid w:val="005811BC"/>
    <w:rsid w:val="00581438"/>
    <w:rsid w:val="00582948"/>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504E"/>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46413"/>
    <w:rsid w:val="00650609"/>
    <w:rsid w:val="00652093"/>
    <w:rsid w:val="006529AD"/>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66AD"/>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E5E66"/>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7C8"/>
    <w:rsid w:val="00723BD0"/>
    <w:rsid w:val="00724523"/>
    <w:rsid w:val="00724F51"/>
    <w:rsid w:val="00726D4D"/>
    <w:rsid w:val="00727156"/>
    <w:rsid w:val="00727982"/>
    <w:rsid w:val="007366B9"/>
    <w:rsid w:val="0074030B"/>
    <w:rsid w:val="0074101D"/>
    <w:rsid w:val="00741A10"/>
    <w:rsid w:val="007420AD"/>
    <w:rsid w:val="00742689"/>
    <w:rsid w:val="00742E29"/>
    <w:rsid w:val="00743789"/>
    <w:rsid w:val="00743985"/>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361E"/>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44C1"/>
    <w:rsid w:val="0082583A"/>
    <w:rsid w:val="00826532"/>
    <w:rsid w:val="0083389F"/>
    <w:rsid w:val="00835C3C"/>
    <w:rsid w:val="00836B3B"/>
    <w:rsid w:val="00836C44"/>
    <w:rsid w:val="00842949"/>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1804"/>
    <w:rsid w:val="00872512"/>
    <w:rsid w:val="00874FE0"/>
    <w:rsid w:val="00875CB4"/>
    <w:rsid w:val="008764E7"/>
    <w:rsid w:val="00883B72"/>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6D3D"/>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29BC"/>
    <w:rsid w:val="0093368D"/>
    <w:rsid w:val="00933D69"/>
    <w:rsid w:val="00933FEF"/>
    <w:rsid w:val="00934967"/>
    <w:rsid w:val="00934D4B"/>
    <w:rsid w:val="00935866"/>
    <w:rsid w:val="0094000B"/>
    <w:rsid w:val="009403DA"/>
    <w:rsid w:val="0094067C"/>
    <w:rsid w:val="0094118D"/>
    <w:rsid w:val="00944AB4"/>
    <w:rsid w:val="009474A5"/>
    <w:rsid w:val="00950436"/>
    <w:rsid w:val="0095748C"/>
    <w:rsid w:val="0096268B"/>
    <w:rsid w:val="00965EC6"/>
    <w:rsid w:val="00966889"/>
    <w:rsid w:val="009762A8"/>
    <w:rsid w:val="009776DE"/>
    <w:rsid w:val="0098134C"/>
    <w:rsid w:val="009819AE"/>
    <w:rsid w:val="009829B0"/>
    <w:rsid w:val="00983910"/>
    <w:rsid w:val="00983A27"/>
    <w:rsid w:val="009869ED"/>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292"/>
    <w:rsid w:val="009D0348"/>
    <w:rsid w:val="009D1BE4"/>
    <w:rsid w:val="009D304F"/>
    <w:rsid w:val="009D5DE0"/>
    <w:rsid w:val="009D62B1"/>
    <w:rsid w:val="009E0843"/>
    <w:rsid w:val="009E2929"/>
    <w:rsid w:val="009E5870"/>
    <w:rsid w:val="009F3391"/>
    <w:rsid w:val="009F5BE4"/>
    <w:rsid w:val="009F5EAC"/>
    <w:rsid w:val="009F7AF6"/>
    <w:rsid w:val="00A0535F"/>
    <w:rsid w:val="00A05FD2"/>
    <w:rsid w:val="00A126D8"/>
    <w:rsid w:val="00A13DB4"/>
    <w:rsid w:val="00A17573"/>
    <w:rsid w:val="00A32938"/>
    <w:rsid w:val="00A33FD3"/>
    <w:rsid w:val="00A34818"/>
    <w:rsid w:val="00A34F88"/>
    <w:rsid w:val="00A35A6B"/>
    <w:rsid w:val="00A43EA9"/>
    <w:rsid w:val="00A472CE"/>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5CF6"/>
    <w:rsid w:val="00AC654A"/>
    <w:rsid w:val="00AC670F"/>
    <w:rsid w:val="00AC6B3D"/>
    <w:rsid w:val="00AC6DB8"/>
    <w:rsid w:val="00AD2058"/>
    <w:rsid w:val="00AD5FC6"/>
    <w:rsid w:val="00AD6613"/>
    <w:rsid w:val="00AD6D86"/>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37F3E"/>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6E66"/>
    <w:rsid w:val="00BC7FED"/>
    <w:rsid w:val="00BD14EA"/>
    <w:rsid w:val="00BD7B79"/>
    <w:rsid w:val="00BE07A6"/>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0551"/>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549"/>
    <w:rsid w:val="00C97B91"/>
    <w:rsid w:val="00CA3229"/>
    <w:rsid w:val="00CA32E8"/>
    <w:rsid w:val="00CA40DE"/>
    <w:rsid w:val="00CA559C"/>
    <w:rsid w:val="00CA6520"/>
    <w:rsid w:val="00CB1793"/>
    <w:rsid w:val="00CB203F"/>
    <w:rsid w:val="00CB2E29"/>
    <w:rsid w:val="00CB3271"/>
    <w:rsid w:val="00CB3746"/>
    <w:rsid w:val="00CB3BC8"/>
    <w:rsid w:val="00CB4085"/>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9F1"/>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BA5"/>
    <w:rsid w:val="00DB49BA"/>
    <w:rsid w:val="00DB61F9"/>
    <w:rsid w:val="00DC39A9"/>
    <w:rsid w:val="00DC53E7"/>
    <w:rsid w:val="00DC5B77"/>
    <w:rsid w:val="00DC756C"/>
    <w:rsid w:val="00DD0C2C"/>
    <w:rsid w:val="00DD44BA"/>
    <w:rsid w:val="00DD576B"/>
    <w:rsid w:val="00DE0434"/>
    <w:rsid w:val="00DE22B1"/>
    <w:rsid w:val="00DE283D"/>
    <w:rsid w:val="00DE60C1"/>
    <w:rsid w:val="00DE67FC"/>
    <w:rsid w:val="00DE7041"/>
    <w:rsid w:val="00DF0815"/>
    <w:rsid w:val="00DF30DF"/>
    <w:rsid w:val="00DF425D"/>
    <w:rsid w:val="00DF527C"/>
    <w:rsid w:val="00E02397"/>
    <w:rsid w:val="00E064D0"/>
    <w:rsid w:val="00E06B0C"/>
    <w:rsid w:val="00E06EEE"/>
    <w:rsid w:val="00E07B9A"/>
    <w:rsid w:val="00E13CD6"/>
    <w:rsid w:val="00E15F57"/>
    <w:rsid w:val="00E22B3F"/>
    <w:rsid w:val="00E237F4"/>
    <w:rsid w:val="00E238E4"/>
    <w:rsid w:val="00E253B2"/>
    <w:rsid w:val="00E26F58"/>
    <w:rsid w:val="00E30FEC"/>
    <w:rsid w:val="00E3128E"/>
    <w:rsid w:val="00E31CCF"/>
    <w:rsid w:val="00E32A4A"/>
    <w:rsid w:val="00E35C9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307"/>
    <w:rsid w:val="00E66619"/>
    <w:rsid w:val="00E70031"/>
    <w:rsid w:val="00E73256"/>
    <w:rsid w:val="00E73617"/>
    <w:rsid w:val="00E75459"/>
    <w:rsid w:val="00E75C57"/>
    <w:rsid w:val="00E81E3D"/>
    <w:rsid w:val="00E82E51"/>
    <w:rsid w:val="00E842AA"/>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6020"/>
    <w:rsid w:val="00EC7140"/>
    <w:rsid w:val="00EC722B"/>
    <w:rsid w:val="00ED04B9"/>
    <w:rsid w:val="00ED0555"/>
    <w:rsid w:val="00ED3907"/>
    <w:rsid w:val="00ED509A"/>
    <w:rsid w:val="00ED5262"/>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4D58"/>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274">
      <w:bodyDiv w:val="1"/>
      <w:marLeft w:val="0"/>
      <w:marRight w:val="0"/>
      <w:marTop w:val="0"/>
      <w:marBottom w:val="0"/>
      <w:divBdr>
        <w:top w:val="none" w:sz="0" w:space="0" w:color="auto"/>
        <w:left w:val="none" w:sz="0" w:space="0" w:color="auto"/>
        <w:bottom w:val="none" w:sz="0" w:space="0" w:color="auto"/>
        <w:right w:val="none" w:sz="0" w:space="0" w:color="auto"/>
      </w:divBdr>
    </w:div>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6512925">
      <w:bodyDiv w:val="1"/>
      <w:marLeft w:val="0"/>
      <w:marRight w:val="0"/>
      <w:marTop w:val="0"/>
      <w:marBottom w:val="0"/>
      <w:divBdr>
        <w:top w:val="none" w:sz="0" w:space="0" w:color="auto"/>
        <w:left w:val="none" w:sz="0" w:space="0" w:color="auto"/>
        <w:bottom w:val="none" w:sz="0" w:space="0" w:color="auto"/>
        <w:right w:val="none" w:sz="0" w:space="0" w:color="auto"/>
      </w:divBdr>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2821254">
      <w:bodyDiv w:val="1"/>
      <w:marLeft w:val="0"/>
      <w:marRight w:val="0"/>
      <w:marTop w:val="0"/>
      <w:marBottom w:val="0"/>
      <w:divBdr>
        <w:top w:val="none" w:sz="0" w:space="0" w:color="auto"/>
        <w:left w:val="none" w:sz="0" w:space="0" w:color="auto"/>
        <w:bottom w:val="none" w:sz="0" w:space="0" w:color="auto"/>
        <w:right w:val="none" w:sz="0" w:space="0" w:color="auto"/>
      </w:divBdr>
      <w:divsChild>
        <w:div w:id="1528955297">
          <w:marLeft w:val="1080"/>
          <w:marRight w:val="0"/>
          <w:marTop w:val="100"/>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22995913">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132355">
      <w:bodyDiv w:val="1"/>
      <w:marLeft w:val="0"/>
      <w:marRight w:val="0"/>
      <w:marTop w:val="0"/>
      <w:marBottom w:val="0"/>
      <w:divBdr>
        <w:top w:val="none" w:sz="0" w:space="0" w:color="auto"/>
        <w:left w:val="none" w:sz="0" w:space="0" w:color="auto"/>
        <w:bottom w:val="none" w:sz="0" w:space="0" w:color="auto"/>
        <w:right w:val="none" w:sz="0" w:space="0" w:color="auto"/>
      </w:divBdr>
      <w:divsChild>
        <w:div w:id="1356886981">
          <w:marLeft w:val="360"/>
          <w:marRight w:val="0"/>
          <w:marTop w:val="200"/>
          <w:marBottom w:val="0"/>
          <w:divBdr>
            <w:top w:val="none" w:sz="0" w:space="0" w:color="auto"/>
            <w:left w:val="none" w:sz="0" w:space="0" w:color="auto"/>
            <w:bottom w:val="none" w:sz="0" w:space="0" w:color="auto"/>
            <w:right w:val="none" w:sz="0" w:space="0" w:color="auto"/>
          </w:divBdr>
        </w:div>
        <w:div w:id="3215359">
          <w:marLeft w:val="1080"/>
          <w:marRight w:val="0"/>
          <w:marTop w:val="100"/>
          <w:marBottom w:val="0"/>
          <w:divBdr>
            <w:top w:val="none" w:sz="0" w:space="0" w:color="auto"/>
            <w:left w:val="none" w:sz="0" w:space="0" w:color="auto"/>
            <w:bottom w:val="none" w:sz="0" w:space="0" w:color="auto"/>
            <w:right w:val="none" w:sz="0" w:space="0" w:color="auto"/>
          </w:divBdr>
        </w:div>
        <w:div w:id="1772781341">
          <w:marLeft w:val="1800"/>
          <w:marRight w:val="0"/>
          <w:marTop w:val="100"/>
          <w:marBottom w:val="0"/>
          <w:divBdr>
            <w:top w:val="none" w:sz="0" w:space="0" w:color="auto"/>
            <w:left w:val="none" w:sz="0" w:space="0" w:color="auto"/>
            <w:bottom w:val="none" w:sz="0" w:space="0" w:color="auto"/>
            <w:right w:val="none" w:sz="0" w:space="0" w:color="auto"/>
          </w:divBdr>
        </w:div>
        <w:div w:id="885719277">
          <w:marLeft w:val="2520"/>
          <w:marRight w:val="0"/>
          <w:marTop w:val="100"/>
          <w:marBottom w:val="0"/>
          <w:divBdr>
            <w:top w:val="none" w:sz="0" w:space="0" w:color="auto"/>
            <w:left w:val="none" w:sz="0" w:space="0" w:color="auto"/>
            <w:bottom w:val="none" w:sz="0" w:space="0" w:color="auto"/>
            <w:right w:val="none" w:sz="0" w:space="0" w:color="auto"/>
          </w:divBdr>
        </w:div>
        <w:div w:id="1469589078">
          <w:marLeft w:val="1800"/>
          <w:marRight w:val="0"/>
          <w:marTop w:val="100"/>
          <w:marBottom w:val="0"/>
          <w:divBdr>
            <w:top w:val="none" w:sz="0" w:space="0" w:color="auto"/>
            <w:left w:val="none" w:sz="0" w:space="0" w:color="auto"/>
            <w:bottom w:val="none" w:sz="0" w:space="0" w:color="auto"/>
            <w:right w:val="none" w:sz="0" w:space="0" w:color="auto"/>
          </w:divBdr>
        </w:div>
        <w:div w:id="411437294">
          <w:marLeft w:val="2520"/>
          <w:marRight w:val="0"/>
          <w:marTop w:val="100"/>
          <w:marBottom w:val="0"/>
          <w:divBdr>
            <w:top w:val="none" w:sz="0" w:space="0" w:color="auto"/>
            <w:left w:val="none" w:sz="0" w:space="0" w:color="auto"/>
            <w:bottom w:val="none" w:sz="0" w:space="0" w:color="auto"/>
            <w:right w:val="none" w:sz="0" w:space="0" w:color="auto"/>
          </w:divBdr>
        </w:div>
        <w:div w:id="268244108">
          <w:marLeft w:val="1800"/>
          <w:marRight w:val="0"/>
          <w:marTop w:val="100"/>
          <w:marBottom w:val="0"/>
          <w:divBdr>
            <w:top w:val="none" w:sz="0" w:space="0" w:color="auto"/>
            <w:left w:val="none" w:sz="0" w:space="0" w:color="auto"/>
            <w:bottom w:val="none" w:sz="0" w:space="0" w:color="auto"/>
            <w:right w:val="none" w:sz="0" w:space="0" w:color="auto"/>
          </w:divBdr>
        </w:div>
        <w:div w:id="962537539">
          <w:marLeft w:val="252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10099742">
      <w:bodyDiv w:val="1"/>
      <w:marLeft w:val="0"/>
      <w:marRight w:val="0"/>
      <w:marTop w:val="0"/>
      <w:marBottom w:val="0"/>
      <w:divBdr>
        <w:top w:val="none" w:sz="0" w:space="0" w:color="auto"/>
        <w:left w:val="none" w:sz="0" w:space="0" w:color="auto"/>
        <w:bottom w:val="none" w:sz="0" w:space="0" w:color="auto"/>
        <w:right w:val="none" w:sz="0" w:space="0" w:color="auto"/>
      </w:divBdr>
      <w:divsChild>
        <w:div w:id="1584686305">
          <w:marLeft w:val="360"/>
          <w:marRight w:val="0"/>
          <w:marTop w:val="200"/>
          <w:marBottom w:val="0"/>
          <w:divBdr>
            <w:top w:val="none" w:sz="0" w:space="0" w:color="auto"/>
            <w:left w:val="none" w:sz="0" w:space="0" w:color="auto"/>
            <w:bottom w:val="none" w:sz="0" w:space="0" w:color="auto"/>
            <w:right w:val="none" w:sz="0" w:space="0" w:color="auto"/>
          </w:divBdr>
        </w:div>
        <w:div w:id="1940522094">
          <w:marLeft w:val="1080"/>
          <w:marRight w:val="0"/>
          <w:marTop w:val="100"/>
          <w:marBottom w:val="0"/>
          <w:divBdr>
            <w:top w:val="none" w:sz="0" w:space="0" w:color="auto"/>
            <w:left w:val="none" w:sz="0" w:space="0" w:color="auto"/>
            <w:bottom w:val="none" w:sz="0" w:space="0" w:color="auto"/>
            <w:right w:val="none" w:sz="0" w:space="0" w:color="auto"/>
          </w:divBdr>
        </w:div>
        <w:div w:id="1771850246">
          <w:marLeft w:val="1800"/>
          <w:marRight w:val="0"/>
          <w:marTop w:val="100"/>
          <w:marBottom w:val="0"/>
          <w:divBdr>
            <w:top w:val="none" w:sz="0" w:space="0" w:color="auto"/>
            <w:left w:val="none" w:sz="0" w:space="0" w:color="auto"/>
            <w:bottom w:val="none" w:sz="0" w:space="0" w:color="auto"/>
            <w:right w:val="none" w:sz="0" w:space="0" w:color="auto"/>
          </w:divBdr>
        </w:div>
        <w:div w:id="739257237">
          <w:marLeft w:val="2520"/>
          <w:marRight w:val="0"/>
          <w:marTop w:val="100"/>
          <w:marBottom w:val="0"/>
          <w:divBdr>
            <w:top w:val="none" w:sz="0" w:space="0" w:color="auto"/>
            <w:left w:val="none" w:sz="0" w:space="0" w:color="auto"/>
            <w:bottom w:val="none" w:sz="0" w:space="0" w:color="auto"/>
            <w:right w:val="none" w:sz="0" w:space="0" w:color="auto"/>
          </w:divBdr>
        </w:div>
        <w:div w:id="1376005595">
          <w:marLeft w:val="1800"/>
          <w:marRight w:val="0"/>
          <w:marTop w:val="100"/>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0717681">
      <w:bodyDiv w:val="1"/>
      <w:marLeft w:val="0"/>
      <w:marRight w:val="0"/>
      <w:marTop w:val="0"/>
      <w:marBottom w:val="0"/>
      <w:divBdr>
        <w:top w:val="none" w:sz="0" w:space="0" w:color="auto"/>
        <w:left w:val="none" w:sz="0" w:space="0" w:color="auto"/>
        <w:bottom w:val="none" w:sz="0" w:space="0" w:color="auto"/>
        <w:right w:val="none" w:sz="0" w:space="0" w:color="auto"/>
      </w:divBdr>
    </w:div>
    <w:div w:id="92754047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2801693">
      <w:bodyDiv w:val="1"/>
      <w:marLeft w:val="0"/>
      <w:marRight w:val="0"/>
      <w:marTop w:val="0"/>
      <w:marBottom w:val="0"/>
      <w:divBdr>
        <w:top w:val="none" w:sz="0" w:space="0" w:color="auto"/>
        <w:left w:val="none" w:sz="0" w:space="0" w:color="auto"/>
        <w:bottom w:val="none" w:sz="0" w:space="0" w:color="auto"/>
        <w:right w:val="none" w:sz="0" w:space="0" w:color="auto"/>
      </w:divBdr>
      <w:divsChild>
        <w:div w:id="1606305425">
          <w:marLeft w:val="360"/>
          <w:marRight w:val="0"/>
          <w:marTop w:val="2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664698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268609">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67044625">
      <w:bodyDiv w:val="1"/>
      <w:marLeft w:val="0"/>
      <w:marRight w:val="0"/>
      <w:marTop w:val="0"/>
      <w:marBottom w:val="0"/>
      <w:divBdr>
        <w:top w:val="none" w:sz="0" w:space="0" w:color="auto"/>
        <w:left w:val="none" w:sz="0" w:space="0" w:color="auto"/>
        <w:bottom w:val="none" w:sz="0" w:space="0" w:color="auto"/>
        <w:right w:val="none" w:sz="0" w:space="0" w:color="auto"/>
      </w:divBdr>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26600350">
      <w:bodyDiv w:val="1"/>
      <w:marLeft w:val="0"/>
      <w:marRight w:val="0"/>
      <w:marTop w:val="0"/>
      <w:marBottom w:val="0"/>
      <w:divBdr>
        <w:top w:val="none" w:sz="0" w:space="0" w:color="auto"/>
        <w:left w:val="none" w:sz="0" w:space="0" w:color="auto"/>
        <w:bottom w:val="none" w:sz="0" w:space="0" w:color="auto"/>
        <w:right w:val="none" w:sz="0" w:space="0" w:color="auto"/>
      </w:divBdr>
      <w:divsChild>
        <w:div w:id="1725104748">
          <w:marLeft w:val="360"/>
          <w:marRight w:val="0"/>
          <w:marTop w:val="200"/>
          <w:marBottom w:val="0"/>
          <w:divBdr>
            <w:top w:val="none" w:sz="0" w:space="0" w:color="auto"/>
            <w:left w:val="none" w:sz="0" w:space="0" w:color="auto"/>
            <w:bottom w:val="none" w:sz="0" w:space="0" w:color="auto"/>
            <w:right w:val="none" w:sz="0" w:space="0" w:color="auto"/>
          </w:divBdr>
        </w:div>
        <w:div w:id="1135491929">
          <w:marLeft w:val="1080"/>
          <w:marRight w:val="0"/>
          <w:marTop w:val="100"/>
          <w:marBottom w:val="0"/>
          <w:divBdr>
            <w:top w:val="none" w:sz="0" w:space="0" w:color="auto"/>
            <w:left w:val="none" w:sz="0" w:space="0" w:color="auto"/>
            <w:bottom w:val="none" w:sz="0" w:space="0" w:color="auto"/>
            <w:right w:val="none" w:sz="0" w:space="0" w:color="auto"/>
          </w:divBdr>
        </w:div>
        <w:div w:id="1144934584">
          <w:marLeft w:val="1800"/>
          <w:marRight w:val="0"/>
          <w:marTop w:val="100"/>
          <w:marBottom w:val="0"/>
          <w:divBdr>
            <w:top w:val="none" w:sz="0" w:space="0" w:color="auto"/>
            <w:left w:val="none" w:sz="0" w:space="0" w:color="auto"/>
            <w:bottom w:val="none" w:sz="0" w:space="0" w:color="auto"/>
            <w:right w:val="none" w:sz="0" w:space="0" w:color="auto"/>
          </w:divBdr>
        </w:div>
        <w:div w:id="420874449">
          <w:marLeft w:val="2520"/>
          <w:marRight w:val="0"/>
          <w:marTop w:val="100"/>
          <w:marBottom w:val="0"/>
          <w:divBdr>
            <w:top w:val="none" w:sz="0" w:space="0" w:color="auto"/>
            <w:left w:val="none" w:sz="0" w:space="0" w:color="auto"/>
            <w:bottom w:val="none" w:sz="0" w:space="0" w:color="auto"/>
            <w:right w:val="none" w:sz="0" w:space="0" w:color="auto"/>
          </w:divBdr>
        </w:div>
        <w:div w:id="1278946094">
          <w:marLeft w:val="1800"/>
          <w:marRight w:val="0"/>
          <w:marTop w:val="100"/>
          <w:marBottom w:val="0"/>
          <w:divBdr>
            <w:top w:val="none" w:sz="0" w:space="0" w:color="auto"/>
            <w:left w:val="none" w:sz="0" w:space="0" w:color="auto"/>
            <w:bottom w:val="none" w:sz="0" w:space="0" w:color="auto"/>
            <w:right w:val="none" w:sz="0" w:space="0" w:color="auto"/>
          </w:divBdr>
        </w:div>
        <w:div w:id="1496218016">
          <w:marLeft w:val="2520"/>
          <w:marRight w:val="0"/>
          <w:marTop w:val="100"/>
          <w:marBottom w:val="0"/>
          <w:divBdr>
            <w:top w:val="none" w:sz="0" w:space="0" w:color="auto"/>
            <w:left w:val="none" w:sz="0" w:space="0" w:color="auto"/>
            <w:bottom w:val="none" w:sz="0" w:space="0" w:color="auto"/>
            <w:right w:val="none" w:sz="0" w:space="0" w:color="auto"/>
          </w:divBdr>
        </w:div>
        <w:div w:id="2081361831">
          <w:marLeft w:val="1800"/>
          <w:marRight w:val="0"/>
          <w:marTop w:val="100"/>
          <w:marBottom w:val="0"/>
          <w:divBdr>
            <w:top w:val="none" w:sz="0" w:space="0" w:color="auto"/>
            <w:left w:val="none" w:sz="0" w:space="0" w:color="auto"/>
            <w:bottom w:val="none" w:sz="0" w:space="0" w:color="auto"/>
            <w:right w:val="none" w:sz="0" w:space="0" w:color="auto"/>
          </w:divBdr>
        </w:div>
        <w:div w:id="846020895">
          <w:marLeft w:val="2520"/>
          <w:marRight w:val="0"/>
          <w:marTop w:val="100"/>
          <w:marBottom w:val="0"/>
          <w:divBdr>
            <w:top w:val="none" w:sz="0" w:space="0" w:color="auto"/>
            <w:left w:val="none" w:sz="0" w:space="0" w:color="auto"/>
            <w:bottom w:val="none" w:sz="0" w:space="0" w:color="auto"/>
            <w:right w:val="none" w:sz="0" w:space="0" w:color="auto"/>
          </w:divBdr>
        </w:div>
      </w:divsChild>
    </w:div>
    <w:div w:id="1543514096">
      <w:bodyDiv w:val="1"/>
      <w:marLeft w:val="0"/>
      <w:marRight w:val="0"/>
      <w:marTop w:val="0"/>
      <w:marBottom w:val="0"/>
      <w:divBdr>
        <w:top w:val="none" w:sz="0" w:space="0" w:color="auto"/>
        <w:left w:val="none" w:sz="0" w:space="0" w:color="auto"/>
        <w:bottom w:val="none" w:sz="0" w:space="0" w:color="auto"/>
        <w:right w:val="none" w:sz="0" w:space="0" w:color="auto"/>
      </w:divBdr>
      <w:divsChild>
        <w:div w:id="323554050">
          <w:marLeft w:val="360"/>
          <w:marRight w:val="0"/>
          <w:marTop w:val="200"/>
          <w:marBottom w:val="0"/>
          <w:divBdr>
            <w:top w:val="none" w:sz="0" w:space="0" w:color="auto"/>
            <w:left w:val="none" w:sz="0" w:space="0" w:color="auto"/>
            <w:bottom w:val="none" w:sz="0" w:space="0" w:color="auto"/>
            <w:right w:val="none" w:sz="0" w:space="0" w:color="auto"/>
          </w:divBdr>
        </w:div>
        <w:div w:id="851188049">
          <w:marLeft w:val="1080"/>
          <w:marRight w:val="0"/>
          <w:marTop w:val="100"/>
          <w:marBottom w:val="0"/>
          <w:divBdr>
            <w:top w:val="none" w:sz="0" w:space="0" w:color="auto"/>
            <w:left w:val="none" w:sz="0" w:space="0" w:color="auto"/>
            <w:bottom w:val="none" w:sz="0" w:space="0" w:color="auto"/>
            <w:right w:val="none" w:sz="0" w:space="0" w:color="auto"/>
          </w:divBdr>
        </w:div>
        <w:div w:id="373047121">
          <w:marLeft w:val="1800"/>
          <w:marRight w:val="0"/>
          <w:marTop w:val="100"/>
          <w:marBottom w:val="0"/>
          <w:divBdr>
            <w:top w:val="none" w:sz="0" w:space="0" w:color="auto"/>
            <w:left w:val="none" w:sz="0" w:space="0" w:color="auto"/>
            <w:bottom w:val="none" w:sz="0" w:space="0" w:color="auto"/>
            <w:right w:val="none" w:sz="0" w:space="0" w:color="auto"/>
          </w:divBdr>
        </w:div>
        <w:div w:id="2146240088">
          <w:marLeft w:val="2520"/>
          <w:marRight w:val="0"/>
          <w:marTop w:val="100"/>
          <w:marBottom w:val="0"/>
          <w:divBdr>
            <w:top w:val="none" w:sz="0" w:space="0" w:color="auto"/>
            <w:left w:val="none" w:sz="0" w:space="0" w:color="auto"/>
            <w:bottom w:val="none" w:sz="0" w:space="0" w:color="auto"/>
            <w:right w:val="none" w:sz="0" w:space="0" w:color="auto"/>
          </w:divBdr>
        </w:div>
        <w:div w:id="38163290">
          <w:marLeft w:val="1800"/>
          <w:marRight w:val="0"/>
          <w:marTop w:val="100"/>
          <w:marBottom w:val="0"/>
          <w:divBdr>
            <w:top w:val="none" w:sz="0" w:space="0" w:color="auto"/>
            <w:left w:val="none" w:sz="0" w:space="0" w:color="auto"/>
            <w:bottom w:val="none" w:sz="0" w:space="0" w:color="auto"/>
            <w:right w:val="none" w:sz="0" w:space="0" w:color="auto"/>
          </w:divBdr>
        </w:div>
        <w:div w:id="1031413455">
          <w:marLeft w:val="2520"/>
          <w:marRight w:val="0"/>
          <w:marTop w:val="100"/>
          <w:marBottom w:val="0"/>
          <w:divBdr>
            <w:top w:val="none" w:sz="0" w:space="0" w:color="auto"/>
            <w:left w:val="none" w:sz="0" w:space="0" w:color="auto"/>
            <w:bottom w:val="none" w:sz="0" w:space="0" w:color="auto"/>
            <w:right w:val="none" w:sz="0" w:space="0" w:color="auto"/>
          </w:divBdr>
        </w:div>
        <w:div w:id="1401176917">
          <w:marLeft w:val="1800"/>
          <w:marRight w:val="0"/>
          <w:marTop w:val="100"/>
          <w:marBottom w:val="0"/>
          <w:divBdr>
            <w:top w:val="none" w:sz="0" w:space="0" w:color="auto"/>
            <w:left w:val="none" w:sz="0" w:space="0" w:color="auto"/>
            <w:bottom w:val="none" w:sz="0" w:space="0" w:color="auto"/>
            <w:right w:val="none" w:sz="0" w:space="0" w:color="auto"/>
          </w:divBdr>
        </w:div>
        <w:div w:id="360865234">
          <w:marLeft w:val="2520"/>
          <w:marRight w:val="0"/>
          <w:marTop w:val="100"/>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24928812">
      <w:bodyDiv w:val="1"/>
      <w:marLeft w:val="0"/>
      <w:marRight w:val="0"/>
      <w:marTop w:val="0"/>
      <w:marBottom w:val="0"/>
      <w:divBdr>
        <w:top w:val="none" w:sz="0" w:space="0" w:color="auto"/>
        <w:left w:val="none" w:sz="0" w:space="0" w:color="auto"/>
        <w:bottom w:val="none" w:sz="0" w:space="0" w:color="auto"/>
        <w:right w:val="none" w:sz="0" w:space="0" w:color="auto"/>
      </w:divBdr>
      <w:divsChild>
        <w:div w:id="1089884318">
          <w:marLeft w:val="360"/>
          <w:marRight w:val="0"/>
          <w:marTop w:val="2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3524170">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5974878">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496</TotalTime>
  <Pages>2</Pages>
  <Words>552</Words>
  <Characters>3151</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20</cp:revision>
  <cp:lastPrinted>2017-04-28T05:57:00Z</cp:lastPrinted>
  <dcterms:created xsi:type="dcterms:W3CDTF">2021-03-26T05:34:00Z</dcterms:created>
  <dcterms:modified xsi:type="dcterms:W3CDTF">2021-04-02T09:17:00Z</dcterms:modified>
</cp:coreProperties>
</file>